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6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2"/>
        <w:gridCol w:w="2466"/>
      </w:tblGrid>
      <w:tr w:rsidR="008405E4" w:rsidTr="00A322B4">
        <w:trPr>
          <w:trHeight w:val="2405"/>
        </w:trPr>
        <w:tc>
          <w:tcPr>
            <w:tcW w:w="7949" w:type="dxa"/>
            <w:shd w:val="clear" w:color="auto" w:fill="auto"/>
          </w:tcPr>
          <w:p w:rsidR="008405E4" w:rsidRPr="001C4D5E" w:rsidRDefault="008405E4" w:rsidP="00034A17">
            <w:pPr>
              <w:spacing w:after="0" w:line="240" w:lineRule="auto"/>
              <w:rPr>
                <w:b/>
                <w:sz w:val="40"/>
              </w:rPr>
            </w:pPr>
            <w:r w:rsidRPr="001C4D5E">
              <w:rPr>
                <w:rFonts w:hint="eastAsia"/>
                <w:b/>
                <w:sz w:val="40"/>
              </w:rPr>
              <w:t>Country N</w:t>
            </w:r>
            <w:r w:rsidRPr="001C4D5E">
              <w:rPr>
                <w:b/>
                <w:sz w:val="40"/>
              </w:rPr>
              <w:t>a</w:t>
            </w:r>
            <w:r w:rsidRPr="001C4D5E">
              <w:rPr>
                <w:rFonts w:hint="eastAsia"/>
                <w:b/>
                <w:sz w:val="40"/>
              </w:rPr>
              <w:t xml:space="preserve">me </w:t>
            </w:r>
          </w:p>
          <w:p w:rsidR="008405E4" w:rsidRDefault="008405E4" w:rsidP="00034A17">
            <w:pPr>
              <w:spacing w:after="0" w:line="240" w:lineRule="auto"/>
            </w:pPr>
          </w:p>
          <w:p w:rsidR="008405E4" w:rsidRPr="00420654" w:rsidRDefault="008405E4" w:rsidP="00034A17">
            <w:pPr>
              <w:spacing w:after="0" w:line="240" w:lineRule="auto"/>
              <w:rPr>
                <w:b/>
              </w:rPr>
            </w:pPr>
            <w:r w:rsidRPr="00420654">
              <w:rPr>
                <w:rFonts w:hint="eastAsia"/>
                <w:b/>
              </w:rPr>
              <w:t>Country Outline</w:t>
            </w:r>
          </w:p>
          <w:p w:rsidR="008405E4" w:rsidRPr="009D10C3" w:rsidRDefault="00567438" w:rsidP="00567438">
            <w:pPr>
              <w:spacing w:after="0" w:line="240" w:lineRule="auto"/>
              <w:rPr>
                <w:color w:val="000000"/>
              </w:rPr>
            </w:pPr>
            <w:r w:rsidRPr="00034A17">
              <w:rPr>
                <w:rFonts w:hint="eastAsia"/>
                <w:color w:val="548DD4"/>
              </w:rPr>
              <w:t xml:space="preserve">   </w:t>
            </w:r>
            <w:r w:rsidRPr="009D10C3">
              <w:rPr>
                <w:rFonts w:hint="eastAsia"/>
                <w:color w:val="000000"/>
              </w:rPr>
              <w:t xml:space="preserve">- GDP:  </w:t>
            </w:r>
            <w:r w:rsidRPr="009D10C3">
              <w:rPr>
                <w:rFonts w:hint="eastAsia"/>
                <w:color w:val="000000"/>
                <w:u w:val="single"/>
              </w:rPr>
              <w:t xml:space="preserve"> </w:t>
            </w:r>
            <w:r w:rsidR="00216B26">
              <w:rPr>
                <w:color w:val="000000"/>
                <w:u w:val="single"/>
              </w:rPr>
              <w:t>8112000000</w:t>
            </w:r>
            <w:r w:rsidRPr="009D10C3">
              <w:rPr>
                <w:rFonts w:hint="eastAsia"/>
                <w:color w:val="000000"/>
              </w:rPr>
              <w:t xml:space="preserve"> </w:t>
            </w:r>
            <w:proofErr w:type="spellStart"/>
            <w:r w:rsidRPr="009D10C3">
              <w:rPr>
                <w:rFonts w:hint="eastAsia"/>
                <w:color w:val="000000"/>
              </w:rPr>
              <w:t>euros</w:t>
            </w:r>
            <w:proofErr w:type="spellEnd"/>
            <w:r w:rsidRPr="009D10C3">
              <w:rPr>
                <w:rFonts w:hint="eastAsia"/>
                <w:color w:val="000000"/>
              </w:rPr>
              <w:t xml:space="preserve">  / - </w:t>
            </w:r>
            <w:r w:rsidR="008405E4" w:rsidRPr="009D10C3">
              <w:rPr>
                <w:rFonts w:hint="eastAsia"/>
                <w:color w:val="000000"/>
              </w:rPr>
              <w:t>GDP</w:t>
            </w:r>
            <w:r w:rsidR="00766F55" w:rsidRPr="009D10C3">
              <w:rPr>
                <w:rFonts w:hint="eastAsia"/>
                <w:color w:val="000000"/>
              </w:rPr>
              <w:t xml:space="preserve"> Per capita</w:t>
            </w:r>
            <w:r w:rsidR="008405E4" w:rsidRPr="009D10C3">
              <w:rPr>
                <w:rFonts w:hint="eastAsia"/>
                <w:color w:val="000000"/>
              </w:rPr>
              <w:t>:</w:t>
            </w:r>
            <w:r w:rsidR="00450F9B" w:rsidRPr="009D10C3">
              <w:rPr>
                <w:rFonts w:hint="eastAsia"/>
                <w:color w:val="000000"/>
              </w:rPr>
              <w:t xml:space="preserve">  </w:t>
            </w:r>
            <w:r w:rsidR="00450F9B" w:rsidRPr="009D10C3">
              <w:rPr>
                <w:rFonts w:hint="eastAsia"/>
                <w:color w:val="000000"/>
                <w:u w:val="single"/>
              </w:rPr>
              <w:t xml:space="preserve"> </w:t>
            </w:r>
            <w:r w:rsidR="00216B26">
              <w:rPr>
                <w:color w:val="000000"/>
                <w:u w:val="single"/>
              </w:rPr>
              <w:t>3.930</w:t>
            </w:r>
            <w:r w:rsidR="00450F9B" w:rsidRPr="009D10C3">
              <w:rPr>
                <w:rFonts w:hint="eastAsia"/>
                <w:color w:val="000000"/>
                <w:u w:val="single"/>
              </w:rPr>
              <w:t xml:space="preserve">   </w:t>
            </w:r>
            <w:r w:rsidR="00450F9B" w:rsidRPr="009D10C3">
              <w:rPr>
                <w:rFonts w:hint="eastAsia"/>
                <w:color w:val="000000"/>
              </w:rPr>
              <w:t xml:space="preserve"> </w:t>
            </w:r>
            <w:proofErr w:type="spellStart"/>
            <w:r w:rsidR="00450F9B" w:rsidRPr="009D10C3">
              <w:rPr>
                <w:rFonts w:hint="eastAsia"/>
                <w:color w:val="000000"/>
              </w:rPr>
              <w:t>euros</w:t>
            </w:r>
            <w:proofErr w:type="spellEnd"/>
            <w:r w:rsidR="00450F9B" w:rsidRPr="009D10C3">
              <w:rPr>
                <w:rFonts w:hint="eastAsia"/>
                <w:color w:val="000000"/>
              </w:rPr>
              <w:t xml:space="preserve"> </w:t>
            </w:r>
          </w:p>
          <w:p w:rsidR="00450F9B" w:rsidRPr="009D10C3" w:rsidRDefault="008405E4" w:rsidP="00450F9B">
            <w:pPr>
              <w:spacing w:after="0" w:line="240" w:lineRule="auto"/>
              <w:ind w:left="2268" w:hanging="2268"/>
              <w:rPr>
                <w:color w:val="000000"/>
              </w:rPr>
            </w:pPr>
            <w:r w:rsidRPr="009D10C3">
              <w:rPr>
                <w:rFonts w:hint="eastAsia"/>
                <w:color w:val="000000"/>
              </w:rPr>
              <w:t xml:space="preserve">   - </w:t>
            </w:r>
            <w:r w:rsidRPr="009D10C3">
              <w:rPr>
                <w:color w:val="000000"/>
              </w:rPr>
              <w:t>Areas of marked S&amp;T specialisations:</w:t>
            </w:r>
            <w:r w:rsidR="00450F9B" w:rsidRPr="009D10C3">
              <w:rPr>
                <w:rFonts w:hint="eastAsia"/>
                <w:color w:val="000000"/>
              </w:rPr>
              <w:t xml:space="preserve">  </w:t>
            </w:r>
            <w:r w:rsidR="00450F9B" w:rsidRPr="009D10C3">
              <w:rPr>
                <w:rFonts w:hint="eastAsia"/>
                <w:color w:val="000000"/>
                <w:u w:val="single"/>
              </w:rPr>
              <w:t xml:space="preserve">                                                                             </w:t>
            </w:r>
            <w:r w:rsidR="00450F9B" w:rsidRPr="009D10C3">
              <w:rPr>
                <w:rFonts w:hint="eastAsia"/>
                <w:color w:val="000000"/>
              </w:rPr>
              <w:t>/</w:t>
            </w:r>
          </w:p>
          <w:p w:rsidR="008076A3" w:rsidRPr="009D10C3" w:rsidRDefault="008076A3" w:rsidP="00034A17">
            <w:pPr>
              <w:spacing w:after="0" w:line="240" w:lineRule="auto"/>
              <w:rPr>
                <w:b/>
                <w:color w:val="000000"/>
              </w:rPr>
            </w:pPr>
            <w:r w:rsidRPr="009D10C3">
              <w:rPr>
                <w:rFonts w:hint="eastAsia"/>
                <w:b/>
                <w:color w:val="000000"/>
              </w:rPr>
              <w:t xml:space="preserve">Contact Information </w:t>
            </w:r>
          </w:p>
          <w:p w:rsidR="00450F9B" w:rsidRPr="009D10C3" w:rsidRDefault="008405E4" w:rsidP="00450F9B">
            <w:pPr>
              <w:spacing w:after="0" w:line="240" w:lineRule="auto"/>
              <w:ind w:left="2268" w:hanging="2268"/>
              <w:rPr>
                <w:color w:val="000000"/>
              </w:rPr>
            </w:pPr>
            <w:r w:rsidRPr="009D10C3">
              <w:rPr>
                <w:rFonts w:hint="eastAsia"/>
                <w:color w:val="000000"/>
              </w:rPr>
              <w:t xml:space="preserve">   - Name</w:t>
            </w:r>
            <w:r w:rsidR="00450F9B" w:rsidRPr="009D10C3">
              <w:rPr>
                <w:rFonts w:hint="eastAsia"/>
                <w:color w:val="000000"/>
              </w:rPr>
              <w:t xml:space="preserve"> /</w:t>
            </w:r>
            <w:r w:rsidR="008076A3" w:rsidRPr="009D10C3">
              <w:rPr>
                <w:rFonts w:hint="eastAsia"/>
                <w:color w:val="000000"/>
              </w:rPr>
              <w:t xml:space="preserve"> Position</w:t>
            </w:r>
            <w:r w:rsidR="00450F9B" w:rsidRPr="009D10C3">
              <w:rPr>
                <w:rFonts w:hint="eastAsia"/>
                <w:color w:val="000000"/>
              </w:rPr>
              <w:t xml:space="preserve">:  (Mr/Ms/Dr/Prof)  </w:t>
            </w:r>
            <w:proofErr w:type="spellStart"/>
            <w:r w:rsidR="00C47A4B">
              <w:rPr>
                <w:color w:val="000000"/>
              </w:rPr>
              <w:t>M</w:t>
            </w:r>
            <w:r w:rsidR="00C47A4B">
              <w:rPr>
                <w:color w:val="000000"/>
                <w:u w:val="single"/>
              </w:rPr>
              <w:t>r.Bardhyl</w:t>
            </w:r>
            <w:proofErr w:type="spellEnd"/>
            <w:r w:rsidR="00C47A4B">
              <w:rPr>
                <w:color w:val="000000"/>
                <w:u w:val="single"/>
              </w:rPr>
              <w:t xml:space="preserve"> </w:t>
            </w:r>
            <w:proofErr w:type="spellStart"/>
            <w:r w:rsidR="00C47A4B">
              <w:rPr>
                <w:color w:val="000000"/>
                <w:u w:val="single"/>
              </w:rPr>
              <w:t>Tushi</w:t>
            </w:r>
            <w:proofErr w:type="spellEnd"/>
            <w:r w:rsidR="00450F9B" w:rsidRPr="009D10C3">
              <w:rPr>
                <w:rFonts w:hint="eastAsia"/>
                <w:color w:val="000000"/>
              </w:rPr>
              <w:t xml:space="preserve">   / </w:t>
            </w:r>
            <w:r w:rsidR="00C47A4B">
              <w:rPr>
                <w:color w:val="000000"/>
                <w:u w:val="single"/>
              </w:rPr>
              <w:t>State Adviser</w:t>
            </w:r>
            <w:r w:rsidR="00450F9B" w:rsidRPr="009D10C3">
              <w:rPr>
                <w:rFonts w:hint="eastAsia"/>
                <w:color w:val="000000"/>
                <w:u w:val="single"/>
              </w:rPr>
              <w:t xml:space="preserve">  </w:t>
            </w:r>
            <w:r w:rsidR="00450F9B" w:rsidRPr="009D10C3">
              <w:rPr>
                <w:rFonts w:hint="eastAsia"/>
                <w:color w:val="000000"/>
              </w:rPr>
              <w:t>/</w:t>
            </w:r>
          </w:p>
          <w:p w:rsidR="00450F9B" w:rsidRPr="00450F9B" w:rsidRDefault="00450F9B" w:rsidP="00C47A4B">
            <w:pPr>
              <w:spacing w:after="0" w:line="240" w:lineRule="auto"/>
              <w:ind w:left="2268" w:hanging="2268"/>
              <w:rPr>
                <w:color w:val="808080"/>
              </w:rPr>
            </w:pPr>
            <w:r w:rsidRPr="009D10C3">
              <w:rPr>
                <w:rFonts w:hint="eastAsia"/>
                <w:color w:val="000000"/>
              </w:rPr>
              <w:t xml:space="preserve">   - Phone no. / e-mail:  </w:t>
            </w:r>
            <w:r w:rsidRPr="009D10C3">
              <w:rPr>
                <w:rFonts w:hint="eastAsia"/>
                <w:color w:val="000000"/>
                <w:u w:val="single"/>
              </w:rPr>
              <w:t>(+</w:t>
            </w:r>
            <w:r w:rsidR="00C47A4B">
              <w:rPr>
                <w:color w:val="000000"/>
                <w:u w:val="single"/>
              </w:rPr>
              <w:t>389</w:t>
            </w:r>
            <w:r w:rsidRPr="009D10C3">
              <w:rPr>
                <w:rFonts w:hint="eastAsia"/>
                <w:color w:val="000000"/>
                <w:u w:val="single"/>
              </w:rPr>
              <w:t>)</w:t>
            </w:r>
            <w:r w:rsidR="00C47A4B">
              <w:rPr>
                <w:rFonts w:hint="eastAsia"/>
                <w:color w:val="548DD4"/>
                <w:u w:val="single"/>
              </w:rPr>
              <w:t xml:space="preserve">  </w:t>
            </w:r>
            <w:r w:rsidR="00C47A4B">
              <w:rPr>
                <w:color w:val="548DD4"/>
                <w:u w:val="single"/>
              </w:rPr>
              <w:t>075317328</w:t>
            </w:r>
            <w:r w:rsidRPr="00034A17">
              <w:rPr>
                <w:rFonts w:hint="eastAsia"/>
                <w:color w:val="548DD4"/>
              </w:rPr>
              <w:t xml:space="preserve">  /</w:t>
            </w:r>
            <w:r w:rsidRPr="00034A17">
              <w:rPr>
                <w:rFonts w:hint="eastAsia"/>
                <w:color w:val="548DD4"/>
                <w:u w:val="single"/>
              </w:rPr>
              <w:t xml:space="preserve"> </w:t>
            </w:r>
            <w:r w:rsidR="00C47A4B">
              <w:rPr>
                <w:color w:val="548DD4"/>
                <w:u w:val="single"/>
              </w:rPr>
              <w:t>bardhul.tushi@mon.gov.mk</w:t>
            </w:r>
            <w:r w:rsidRPr="00034A17">
              <w:rPr>
                <w:rFonts w:hint="eastAsia"/>
                <w:color w:val="548DD4"/>
                <w:u w:val="single"/>
              </w:rPr>
              <w:t xml:space="preserve"> </w:t>
            </w:r>
            <w:r w:rsidRPr="00034A17">
              <w:rPr>
                <w:rFonts w:hint="eastAsia"/>
                <w:color w:val="548DD4"/>
              </w:rPr>
              <w:t>/</w:t>
            </w:r>
          </w:p>
        </w:tc>
        <w:tc>
          <w:tcPr>
            <w:tcW w:w="1959" w:type="dxa"/>
            <w:shd w:val="clear" w:color="auto" w:fill="auto"/>
          </w:tcPr>
          <w:p w:rsidR="008405E4" w:rsidRDefault="00AD35CC" w:rsidP="00AD35CC">
            <w:pPr>
              <w:spacing w:after="0" w:line="240" w:lineRule="auto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09700" cy="942975"/>
                  <wp:effectExtent l="19050" t="0" r="0" b="0"/>
                  <wp:docPr id="1" name="irc_mi" descr="https://upload.wikimedia.org/wikipedia/commons/thumb/f/f8/Flag_of_Macedonia.svg/2000px-Flag_of_Mac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f/f8/Flag_of_Macedonia.svg/2000px-Flag_of_Mac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</w:tr>
    </w:tbl>
    <w:p w:rsidR="008405E4" w:rsidRPr="00D94E9A" w:rsidRDefault="008405E4" w:rsidP="008405E4">
      <w:pPr>
        <w:spacing w:after="0"/>
        <w:rPr>
          <w:vanish/>
        </w:rPr>
      </w:pPr>
    </w:p>
    <w:tbl>
      <w:tblPr>
        <w:tblpPr w:leftFromText="180" w:rightFromText="180" w:vertAnchor="page" w:horzAnchor="margin" w:tblpY="4066"/>
        <w:tblW w:w="9874" w:type="dxa"/>
        <w:shd w:val="clear" w:color="auto" w:fill="D9D9D9"/>
        <w:tblLook w:val="04A0"/>
      </w:tblPr>
      <w:tblGrid>
        <w:gridCol w:w="9874"/>
      </w:tblGrid>
      <w:tr w:rsidR="008405E4" w:rsidTr="00A322B4">
        <w:trPr>
          <w:trHeight w:val="970"/>
        </w:trPr>
        <w:tc>
          <w:tcPr>
            <w:tcW w:w="9874" w:type="dxa"/>
            <w:shd w:val="clear" w:color="auto" w:fill="D9D9D9"/>
            <w:vAlign w:val="center"/>
          </w:tcPr>
          <w:p w:rsidR="008405E4" w:rsidRDefault="008405E4" w:rsidP="008076A3">
            <w:pPr>
              <w:spacing w:after="0"/>
              <w:ind w:left="1276" w:hanging="1276"/>
            </w:pPr>
            <w:r>
              <w:rPr>
                <w:rFonts w:hint="eastAsia"/>
              </w:rPr>
              <w:t xml:space="preserve"> Introduction: </w:t>
            </w:r>
            <w:r w:rsidRPr="008405E4">
              <w:rPr>
                <w:rFonts w:hint="eastAsia"/>
                <w:i/>
                <w:color w:val="808080"/>
              </w:rPr>
              <w:t xml:space="preserve">Please provide a short introduction paragraph of your country by focusing on Science, Technology and Innovation. </w:t>
            </w:r>
          </w:p>
        </w:tc>
      </w:tr>
    </w:tbl>
    <w:p w:rsidR="008405E4" w:rsidRDefault="008405E4" w:rsidP="008405E4">
      <w:pPr>
        <w:spacing w:after="0"/>
        <w:rPr>
          <w:sz w:val="26"/>
          <w:szCs w:val="26"/>
        </w:rPr>
      </w:pPr>
    </w:p>
    <w:p w:rsidR="008405E4" w:rsidRPr="00CA4E6F" w:rsidRDefault="008405E4" w:rsidP="008405E4">
      <w:pPr>
        <w:spacing w:after="0"/>
        <w:rPr>
          <w:vanish/>
          <w:sz w:val="26"/>
          <w:szCs w:val="26"/>
        </w:rPr>
      </w:pPr>
    </w:p>
    <w:p w:rsidR="008405E4" w:rsidRPr="008E785F" w:rsidRDefault="008405E4" w:rsidP="008405E4">
      <w:pPr>
        <w:spacing w:after="0"/>
        <w:rPr>
          <w:rFonts w:asciiTheme="minorHAnsi" w:hAnsiTheme="minorHAnsi"/>
          <w:b/>
          <w:sz w:val="26"/>
          <w:szCs w:val="26"/>
        </w:rPr>
      </w:pPr>
      <w:r w:rsidRPr="00CA4E6F">
        <w:rPr>
          <w:rFonts w:hint="eastAsia"/>
          <w:b/>
          <w:sz w:val="26"/>
          <w:szCs w:val="26"/>
        </w:rPr>
        <w:t xml:space="preserve">1. </w:t>
      </w:r>
      <w:r w:rsidRPr="008E785F">
        <w:rPr>
          <w:rFonts w:asciiTheme="minorHAnsi" w:hAnsiTheme="minorHAnsi"/>
          <w:b/>
          <w:sz w:val="26"/>
          <w:szCs w:val="26"/>
        </w:rPr>
        <w:t xml:space="preserve">Policies and Strategies in Science, Technology and Innovation </w:t>
      </w:r>
    </w:p>
    <w:p w:rsidR="00216B26" w:rsidRPr="008E785F" w:rsidRDefault="008405E4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[</w:t>
      </w:r>
      <w:r w:rsidRPr="008E785F">
        <w:rPr>
          <w:rFonts w:asciiTheme="minorHAnsi" w:hAnsiTheme="minorHAnsi"/>
          <w:b/>
          <w:color w:val="000000"/>
          <w:sz w:val="24"/>
        </w:rPr>
        <w:t>Description</w:t>
      </w:r>
      <w:r w:rsidRPr="008E785F">
        <w:rPr>
          <w:rFonts w:asciiTheme="minorHAnsi" w:hAnsiTheme="minorHAnsi"/>
          <w:color w:val="000000"/>
          <w:sz w:val="24"/>
        </w:rPr>
        <w:t xml:space="preserve">] </w:t>
      </w:r>
    </w:p>
    <w:p w:rsidR="0012006C" w:rsidRPr="008E785F" w:rsidRDefault="00EA1299" w:rsidP="00C47A4B">
      <w:pPr>
        <w:spacing w:after="0" w:line="240" w:lineRule="auto"/>
        <w:jc w:val="both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 xml:space="preserve">In </w:t>
      </w:r>
      <w:proofErr w:type="gramStart"/>
      <w:r w:rsidRPr="008E785F">
        <w:rPr>
          <w:rFonts w:asciiTheme="minorHAnsi" w:hAnsiTheme="minorHAnsi"/>
          <w:color w:val="000000"/>
          <w:sz w:val="24"/>
          <w:lang w:val="en-US"/>
        </w:rPr>
        <w:t>October  2012</w:t>
      </w:r>
      <w:proofErr w:type="gramEnd"/>
      <w:r w:rsidRPr="008E785F">
        <w:rPr>
          <w:rFonts w:asciiTheme="minorHAnsi" w:hAnsiTheme="minorHAnsi"/>
          <w:color w:val="000000"/>
          <w:sz w:val="24"/>
          <w:lang w:val="en-US"/>
        </w:rPr>
        <w:t>, the Government of the Republic of Macedonia adopted “Innovation Strategy of the Republic of Macedonia, 2012-2020”</w:t>
      </w:r>
    </w:p>
    <w:p w:rsidR="00216B26" w:rsidRPr="008E785F" w:rsidRDefault="00EA1299" w:rsidP="00C47A4B">
      <w:pPr>
        <w:spacing w:after="0" w:line="240" w:lineRule="auto"/>
        <w:jc w:val="both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>The vision of the Strategy is:</w:t>
      </w:r>
      <w:r w:rsidR="00EF78F7" w:rsidRPr="008E785F">
        <w:rPr>
          <w:rFonts w:asciiTheme="minorHAnsi" w:hAnsiTheme="minorHAnsi"/>
          <w:color w:val="000000"/>
          <w:sz w:val="24"/>
          <w:lang w:val="en-US"/>
        </w:rPr>
        <w:t xml:space="preserve"> </w:t>
      </w:r>
      <w:r w:rsidRPr="008E785F">
        <w:rPr>
          <w:rFonts w:asciiTheme="minorHAnsi" w:hAnsiTheme="minorHAnsi"/>
          <w:color w:val="000000"/>
          <w:sz w:val="24"/>
        </w:rPr>
        <w:t>The innovation strategy will drive competitiveness and economic development based on knowledge and innovation, thereby creating high value employment and prosperity for Macedonian citizens.</w:t>
      </w:r>
      <w:r w:rsidRPr="008E785F">
        <w:rPr>
          <w:rFonts w:asciiTheme="minorHAnsi" w:hAnsiTheme="minorHAnsi"/>
          <w:color w:val="000000"/>
          <w:sz w:val="24"/>
          <w:lang w:val="en-US"/>
        </w:rPr>
        <w:t xml:space="preserve"> </w:t>
      </w:r>
      <w:r w:rsidR="00216B26" w:rsidRPr="008E785F">
        <w:rPr>
          <w:rFonts w:asciiTheme="minorHAnsi" w:hAnsiTheme="minorHAnsi"/>
          <w:color w:val="000000"/>
          <w:sz w:val="24"/>
        </w:rPr>
        <w:t>By 2020, the Republic of Macedonia should have an effective national innovation system, co-created by all stakeholders and open to the world. The government will place research and innovation at the heart of its policies and ensure adequate financial support.</w:t>
      </w:r>
      <w:r w:rsidR="00216B26" w:rsidRPr="008E785F">
        <w:rPr>
          <w:rFonts w:asciiTheme="minorHAnsi" w:hAnsiTheme="minorHAnsi"/>
          <w:color w:val="000000"/>
          <w:sz w:val="24"/>
          <w:lang w:val="en-US"/>
        </w:rPr>
        <w:t xml:space="preserve"> </w:t>
      </w:r>
    </w:p>
    <w:p w:rsidR="00216B26" w:rsidRPr="008E785F" w:rsidRDefault="00216B26" w:rsidP="00216B26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 xml:space="preserve">Four strategic objectives are defined: </w:t>
      </w:r>
    </w:p>
    <w:p w:rsidR="0012006C" w:rsidRPr="008E785F" w:rsidRDefault="00EA1299" w:rsidP="00216B2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 xml:space="preserve">Enhance the business sector ‘s </w:t>
      </w:r>
    </w:p>
    <w:p w:rsidR="0012006C" w:rsidRPr="008E785F" w:rsidRDefault="00EA1299" w:rsidP="00216B2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 xml:space="preserve">Propensity to innovate, </w:t>
      </w:r>
    </w:p>
    <w:p w:rsidR="0012006C" w:rsidRPr="008E785F" w:rsidRDefault="00EA1299" w:rsidP="00216B2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 xml:space="preserve">Strengthen human resources for innovation, </w:t>
      </w:r>
    </w:p>
    <w:p w:rsidR="0012006C" w:rsidRPr="008E785F" w:rsidRDefault="00EA1299" w:rsidP="00216B2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color w:val="000000"/>
          <w:sz w:val="24"/>
          <w:lang w:val="en-US"/>
        </w:rPr>
      </w:pPr>
      <w:r w:rsidRPr="008E785F">
        <w:rPr>
          <w:rFonts w:asciiTheme="minorHAnsi" w:hAnsiTheme="minorHAnsi"/>
          <w:color w:val="000000"/>
          <w:sz w:val="24"/>
          <w:lang w:val="en-US"/>
        </w:rPr>
        <w:t>Create a regulatory framework to support innovation</w:t>
      </w:r>
    </w:p>
    <w:p w:rsidR="00216B26" w:rsidRPr="008E785F" w:rsidRDefault="00216B26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216B26" w:rsidRPr="008E785F" w:rsidRDefault="00216B26" w:rsidP="00216B26">
      <w:pPr>
        <w:jc w:val="both"/>
        <w:rPr>
          <w:rFonts w:asciiTheme="minorHAnsi" w:hAnsiTheme="minorHAnsi"/>
          <w:lang w:val="en-US"/>
        </w:rPr>
      </w:pPr>
      <w:r w:rsidRPr="008E785F">
        <w:rPr>
          <w:rFonts w:asciiTheme="minorHAnsi" w:hAnsiTheme="minorHAnsi"/>
          <w:lang w:val="en-US"/>
        </w:rPr>
        <w:t>In accordance with t</w:t>
      </w:r>
      <w:r w:rsidRPr="008E785F">
        <w:rPr>
          <w:rFonts w:asciiTheme="minorHAnsi" w:hAnsiTheme="minorHAnsi"/>
        </w:rPr>
        <w:t xml:space="preserve">he </w:t>
      </w:r>
      <w:r w:rsidRPr="008E785F">
        <w:rPr>
          <w:rFonts w:asciiTheme="minorHAnsi" w:hAnsiTheme="minorHAnsi"/>
          <w:lang w:val="en-US"/>
        </w:rPr>
        <w:t>new</w:t>
      </w:r>
      <w:r w:rsidRPr="008E785F">
        <w:rPr>
          <w:rFonts w:asciiTheme="minorHAnsi" w:hAnsiTheme="minorHAnsi"/>
        </w:rPr>
        <w:t xml:space="preserve"> Law on innovation activity</w:t>
      </w:r>
      <w:r w:rsidRPr="008E785F">
        <w:rPr>
          <w:rFonts w:asciiTheme="minorHAnsi" w:hAnsiTheme="minorHAnsi"/>
          <w:lang w:val="en-US"/>
        </w:rPr>
        <w:t xml:space="preserve">, a new </w:t>
      </w:r>
      <w:r w:rsidRPr="008E785F">
        <w:rPr>
          <w:rFonts w:asciiTheme="minorHAnsi" w:hAnsiTheme="minorHAnsi"/>
        </w:rPr>
        <w:t>Innovation and Technological Development Fund</w:t>
      </w:r>
      <w:r w:rsidRPr="008E785F">
        <w:rPr>
          <w:rFonts w:asciiTheme="minorHAnsi" w:hAnsiTheme="minorHAnsi"/>
          <w:lang w:val="en-US"/>
        </w:rPr>
        <w:t xml:space="preserve"> has been established</w:t>
      </w:r>
      <w:r w:rsidRPr="008E785F">
        <w:rPr>
          <w:rFonts w:asciiTheme="minorHAnsi" w:hAnsiTheme="minorHAnsi"/>
        </w:rPr>
        <w:t xml:space="preserve">. </w:t>
      </w:r>
      <w:proofErr w:type="spellStart"/>
      <w:r w:rsidRPr="008E785F">
        <w:rPr>
          <w:rFonts w:asciiTheme="minorHAnsi" w:hAnsiTheme="minorHAnsi"/>
        </w:rPr>
        <w:t>Th</w:t>
      </w:r>
      <w:proofErr w:type="spellEnd"/>
      <w:r w:rsidRPr="008E785F">
        <w:rPr>
          <w:rFonts w:asciiTheme="minorHAnsi" w:hAnsiTheme="minorHAnsi"/>
          <w:lang w:val="en-US"/>
        </w:rPr>
        <w:t>e</w:t>
      </w:r>
      <w:r w:rsidRPr="008E785F">
        <w:rPr>
          <w:rFonts w:asciiTheme="minorHAnsi" w:hAnsiTheme="minorHAnsi"/>
        </w:rPr>
        <w:t xml:space="preserve"> Fund </w:t>
      </w:r>
      <w:proofErr w:type="gramStart"/>
      <w:r w:rsidRPr="008E785F">
        <w:rPr>
          <w:rFonts w:asciiTheme="minorHAnsi" w:hAnsiTheme="minorHAnsi"/>
          <w:lang w:val="en-US"/>
        </w:rPr>
        <w:t>provide</w:t>
      </w:r>
      <w:proofErr w:type="gramEnd"/>
      <w:r w:rsidRPr="008E785F">
        <w:rPr>
          <w:rFonts w:asciiTheme="minorHAnsi" w:hAnsiTheme="minorHAnsi"/>
        </w:rPr>
        <w:t xml:space="preserve"> give technical assistance to innovative firms through grants, conditional loans, equity investments, and financial assistance for R&amp;D. One of the main tasks of the Fund is to assist in the creation of university spin offs. </w:t>
      </w:r>
    </w:p>
    <w:p w:rsidR="00216B26" w:rsidRPr="008E785F" w:rsidRDefault="00216B26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8405E4" w:rsidRPr="008E785F" w:rsidRDefault="008405E4" w:rsidP="008405E4">
      <w:pPr>
        <w:spacing w:after="0"/>
        <w:rPr>
          <w:rFonts w:asciiTheme="minorHAnsi" w:hAnsiTheme="minorHAnsi"/>
          <w:b/>
          <w:color w:val="000000"/>
          <w:sz w:val="26"/>
          <w:szCs w:val="26"/>
        </w:rPr>
      </w:pPr>
      <w:r w:rsidRPr="008E785F">
        <w:rPr>
          <w:rFonts w:asciiTheme="minorHAnsi" w:hAnsiTheme="minorHAnsi"/>
          <w:b/>
          <w:color w:val="000000"/>
          <w:sz w:val="26"/>
          <w:szCs w:val="26"/>
        </w:rPr>
        <w:t>2. National Programmes and Initiatives</w:t>
      </w:r>
    </w:p>
    <w:p w:rsidR="00EF78F7" w:rsidRPr="008E785F" w:rsidRDefault="008405E4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[</w:t>
      </w:r>
      <w:r w:rsidRPr="008E785F">
        <w:rPr>
          <w:rFonts w:asciiTheme="minorHAnsi" w:hAnsiTheme="minorHAnsi"/>
          <w:b/>
          <w:color w:val="000000"/>
          <w:sz w:val="24"/>
        </w:rPr>
        <w:t>Description</w:t>
      </w:r>
      <w:r w:rsidRPr="008E785F">
        <w:rPr>
          <w:rFonts w:asciiTheme="minorHAnsi" w:hAnsiTheme="minorHAnsi"/>
          <w:color w:val="000000"/>
          <w:sz w:val="24"/>
        </w:rPr>
        <w:t xml:space="preserve">] </w:t>
      </w:r>
    </w:p>
    <w:p w:rsidR="00EF78F7" w:rsidRPr="008E785F" w:rsidRDefault="00EF78F7" w:rsidP="00C47A4B">
      <w:pPr>
        <w:spacing w:after="0" w:line="240" w:lineRule="auto"/>
        <w:ind w:left="1418"/>
        <w:jc w:val="both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>Ministry of Education and Science of the Republic of Macedonia each year adopts National Programme for Research Activities. This Programme support</w:t>
      </w:r>
      <w:r w:rsidR="008E785F" w:rsidRPr="008E785F">
        <w:rPr>
          <w:rFonts w:asciiTheme="minorHAnsi" w:hAnsiTheme="minorHAnsi"/>
          <w:color w:val="000000"/>
          <w:sz w:val="24"/>
        </w:rPr>
        <w:t>s</w:t>
      </w:r>
      <w:r w:rsidRPr="008E785F">
        <w:rPr>
          <w:rFonts w:asciiTheme="minorHAnsi" w:hAnsiTheme="minorHAnsi"/>
          <w:color w:val="000000"/>
          <w:sz w:val="24"/>
        </w:rPr>
        <w:t xml:space="preserve"> multilateral and bilateral cooperation in the area of </w:t>
      </w:r>
      <w:r w:rsidR="00CF09FB" w:rsidRPr="008E785F">
        <w:rPr>
          <w:rFonts w:asciiTheme="minorHAnsi" w:hAnsiTheme="minorHAnsi"/>
          <w:color w:val="000000"/>
          <w:sz w:val="24"/>
        </w:rPr>
        <w:t xml:space="preserve">the </w:t>
      </w:r>
      <w:r w:rsidRPr="008E785F">
        <w:rPr>
          <w:rFonts w:asciiTheme="minorHAnsi" w:hAnsiTheme="minorHAnsi"/>
          <w:color w:val="000000"/>
          <w:sz w:val="24"/>
        </w:rPr>
        <w:t>Research</w:t>
      </w:r>
      <w:r w:rsidR="00CF09FB" w:rsidRPr="008E785F">
        <w:rPr>
          <w:rFonts w:asciiTheme="minorHAnsi" w:hAnsiTheme="minorHAnsi"/>
          <w:color w:val="000000"/>
          <w:sz w:val="24"/>
        </w:rPr>
        <w:t>.</w:t>
      </w:r>
      <w:r w:rsidRPr="008E785F">
        <w:rPr>
          <w:rFonts w:asciiTheme="minorHAnsi" w:hAnsiTheme="minorHAnsi"/>
          <w:color w:val="000000"/>
          <w:sz w:val="24"/>
        </w:rPr>
        <w:t xml:space="preserve">  </w:t>
      </w:r>
      <w:proofErr w:type="gramStart"/>
      <w:r w:rsidR="008E785F">
        <w:rPr>
          <w:rFonts w:asciiTheme="minorHAnsi" w:hAnsiTheme="minorHAnsi"/>
          <w:color w:val="000000"/>
          <w:sz w:val="24"/>
        </w:rPr>
        <w:t xml:space="preserve">Based on this Programme Ministry of Education </w:t>
      </w:r>
      <w:r w:rsidR="008E785F" w:rsidRPr="008E785F">
        <w:rPr>
          <w:rFonts w:asciiTheme="minorHAnsi" w:hAnsiTheme="minorHAnsi"/>
          <w:color w:val="000000"/>
          <w:sz w:val="24"/>
        </w:rPr>
        <w:t>and Science of the Republic of Macedonia</w:t>
      </w:r>
      <w:r w:rsidR="008E785F">
        <w:rPr>
          <w:rFonts w:asciiTheme="minorHAnsi" w:hAnsiTheme="minorHAnsi"/>
          <w:color w:val="000000"/>
          <w:sz w:val="24"/>
        </w:rPr>
        <w:t xml:space="preserve"> finance bilateral projects including bilateral projects with China.</w:t>
      </w:r>
      <w:proofErr w:type="gramEnd"/>
    </w:p>
    <w:p w:rsidR="008405E4" w:rsidRPr="008E785F" w:rsidRDefault="008405E4" w:rsidP="008405E4">
      <w:pPr>
        <w:spacing w:after="0"/>
        <w:rPr>
          <w:rFonts w:asciiTheme="minorHAnsi" w:hAnsiTheme="minorHAnsi"/>
          <w:color w:val="000000"/>
          <w:sz w:val="24"/>
        </w:rPr>
      </w:pPr>
    </w:p>
    <w:p w:rsidR="00360AA8" w:rsidRDefault="00360AA8" w:rsidP="008405E4">
      <w:pPr>
        <w:spacing w:after="0"/>
        <w:rPr>
          <w:rFonts w:asciiTheme="minorHAnsi" w:hAnsiTheme="minorHAnsi"/>
          <w:color w:val="000000"/>
          <w:sz w:val="24"/>
        </w:rPr>
      </w:pPr>
    </w:p>
    <w:p w:rsidR="00360AA8" w:rsidRDefault="00360AA8" w:rsidP="008405E4">
      <w:pPr>
        <w:spacing w:after="0"/>
        <w:rPr>
          <w:rFonts w:asciiTheme="minorHAnsi" w:hAnsiTheme="minorHAnsi"/>
          <w:color w:val="000000"/>
          <w:sz w:val="24"/>
        </w:rPr>
      </w:pPr>
    </w:p>
    <w:p w:rsidR="00360AA8" w:rsidRDefault="00360AA8" w:rsidP="008405E4">
      <w:pPr>
        <w:spacing w:after="0"/>
        <w:rPr>
          <w:rFonts w:asciiTheme="minorHAnsi" w:hAnsiTheme="minorHAnsi"/>
          <w:color w:val="000000"/>
          <w:sz w:val="24"/>
        </w:rPr>
      </w:pPr>
    </w:p>
    <w:p w:rsidR="008405E4" w:rsidRPr="008E785F" w:rsidRDefault="009B041F" w:rsidP="008405E4">
      <w:pPr>
        <w:spacing w:after="0"/>
        <w:rPr>
          <w:rFonts w:asciiTheme="minorHAnsi" w:hAnsiTheme="minorHAnsi"/>
          <w:color w:val="000000"/>
          <w:sz w:val="20"/>
        </w:rPr>
      </w:pPr>
      <w:r w:rsidRPr="008E785F">
        <w:rPr>
          <w:rFonts w:asciiTheme="minorHAnsi" w:hAnsiTheme="minorHAnsi"/>
          <w:color w:val="000000"/>
          <w:sz w:val="24"/>
        </w:rPr>
        <w:lastRenderedPageBreak/>
        <w:t xml:space="preserve"> </w:t>
      </w:r>
      <w:r w:rsidR="008405E4" w:rsidRPr="008E785F">
        <w:rPr>
          <w:rFonts w:asciiTheme="minorHAnsi" w:hAnsiTheme="minorHAnsi"/>
          <w:color w:val="000000"/>
          <w:sz w:val="24"/>
        </w:rPr>
        <w:t xml:space="preserve">   </w:t>
      </w:r>
      <w:r w:rsidRPr="008E785F">
        <w:rPr>
          <w:rFonts w:asciiTheme="minorHAnsi" w:hAnsiTheme="minorHAnsi"/>
          <w:color w:val="000000"/>
          <w:sz w:val="24"/>
        </w:rPr>
        <w:t xml:space="preserve"> </w:t>
      </w:r>
      <w:r w:rsidR="008405E4" w:rsidRPr="008E785F">
        <w:rPr>
          <w:rFonts w:asciiTheme="minorHAnsi" w:hAnsiTheme="minorHAnsi"/>
          <w:color w:val="000000"/>
          <w:sz w:val="24"/>
        </w:rPr>
        <w:t xml:space="preserve">  * </w:t>
      </w:r>
      <w:r w:rsidR="004658FB" w:rsidRPr="008E785F">
        <w:rPr>
          <w:rFonts w:asciiTheme="minorHAnsi" w:hAnsiTheme="minorHAnsi"/>
          <w:color w:val="000000"/>
          <w:sz w:val="24"/>
        </w:rPr>
        <w:t xml:space="preserve">List of </w:t>
      </w:r>
      <w:r w:rsidR="008405E4" w:rsidRPr="008E785F">
        <w:rPr>
          <w:rFonts w:asciiTheme="minorHAnsi" w:hAnsiTheme="minorHAnsi"/>
          <w:color w:val="000000"/>
          <w:sz w:val="24"/>
        </w:rPr>
        <w:t xml:space="preserve">National Programmes open to the world                                     </w:t>
      </w:r>
      <w:r w:rsidR="008405E4" w:rsidRPr="008E785F">
        <w:rPr>
          <w:rFonts w:asciiTheme="minorHAnsi" w:hAnsiTheme="minorHAnsi"/>
          <w:color w:val="000000"/>
          <w:sz w:val="20"/>
        </w:rPr>
        <w:t>Please fill out the table below.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479"/>
      </w:tblGrid>
      <w:tr w:rsidR="008405E4" w:rsidRPr="008E785F" w:rsidTr="00034A17">
        <w:tc>
          <w:tcPr>
            <w:tcW w:w="1842" w:type="dxa"/>
            <w:shd w:val="clear" w:color="auto" w:fill="D9D9D9"/>
          </w:tcPr>
          <w:p w:rsidR="008405E4" w:rsidRPr="008E785F" w:rsidRDefault="008405E4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 w:rsidRPr="008E785F">
              <w:rPr>
                <w:rFonts w:asciiTheme="minorHAnsi" w:hAnsiTheme="minorHAnsi"/>
                <w:b/>
                <w:color w:val="000000"/>
              </w:rPr>
              <w:t>Programme Title</w:t>
            </w:r>
          </w:p>
        </w:tc>
        <w:tc>
          <w:tcPr>
            <w:tcW w:w="7479" w:type="dxa"/>
            <w:shd w:val="clear" w:color="auto" w:fill="D9D9D9"/>
          </w:tcPr>
          <w:p w:rsidR="008405E4" w:rsidRPr="008E785F" w:rsidRDefault="008405E4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b/>
                <w:color w:val="000000"/>
              </w:rPr>
              <w:t>Contents</w:t>
            </w:r>
          </w:p>
        </w:tc>
      </w:tr>
      <w:tr w:rsidR="008405E4" w:rsidRPr="008E785F" w:rsidTr="00034A17">
        <w:trPr>
          <w:trHeight w:val="2235"/>
        </w:trPr>
        <w:tc>
          <w:tcPr>
            <w:tcW w:w="1842" w:type="dxa"/>
            <w:shd w:val="clear" w:color="auto" w:fill="auto"/>
            <w:vAlign w:val="center"/>
          </w:tcPr>
          <w:p w:rsidR="008405E4" w:rsidRPr="008E785F" w:rsidRDefault="008405E4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Programme A</w:t>
            </w:r>
          </w:p>
          <w:p w:rsidR="009B041F" w:rsidRPr="008E785F" w:rsidRDefault="009B041F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(website)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 xml:space="preserve">Cooperation Type: </w:t>
            </w:r>
            <w:r w:rsidR="008E785F">
              <w:rPr>
                <w:rFonts w:asciiTheme="minorHAnsi" w:hAnsiTheme="minorHAnsi"/>
                <w:color w:val="000000"/>
              </w:rPr>
              <w:t>Joint bilateral projects</w:t>
            </w:r>
          </w:p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Funding Organisation:</w:t>
            </w:r>
            <w:r w:rsidR="008E785F">
              <w:rPr>
                <w:rFonts w:asciiTheme="minorHAnsi" w:hAnsiTheme="minorHAnsi"/>
                <w:color w:val="000000"/>
              </w:rPr>
              <w:t xml:space="preserve"> Ministry of Education and Science</w:t>
            </w:r>
          </w:p>
          <w:p w:rsidR="00450F9B" w:rsidRPr="008E785F" w:rsidRDefault="00450F9B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 xml:space="preserve">Call Opening/Closing Date: </w:t>
            </w:r>
            <w:r w:rsidR="008E785F">
              <w:rPr>
                <w:rFonts w:asciiTheme="minorHAnsi" w:hAnsiTheme="minorHAnsi"/>
                <w:color w:val="000000"/>
              </w:rPr>
              <w:t>first quarter of the year</w:t>
            </w:r>
          </w:p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Participation Qualification:</w:t>
            </w:r>
            <w:r w:rsidR="008E785F">
              <w:rPr>
                <w:rFonts w:asciiTheme="minorHAnsi" w:hAnsiTheme="minorHAnsi"/>
                <w:color w:val="000000"/>
              </w:rPr>
              <w:t xml:space="preserve"> scientific staff PhD</w:t>
            </w:r>
          </w:p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Project Duration:</w:t>
            </w:r>
            <w:r w:rsidR="008E785F">
              <w:rPr>
                <w:rFonts w:asciiTheme="minorHAnsi" w:hAnsiTheme="minorHAnsi"/>
                <w:color w:val="000000"/>
              </w:rPr>
              <w:t xml:space="preserve"> 2 years</w:t>
            </w:r>
          </w:p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Funding Scale and Funding Scheme:</w:t>
            </w:r>
          </w:p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Research Fields:</w:t>
            </w:r>
            <w:r w:rsidR="00726C1A">
              <w:rPr>
                <w:rFonts w:asciiTheme="minorHAnsi" w:hAnsiTheme="minorHAnsi"/>
                <w:color w:val="000000"/>
              </w:rPr>
              <w:t xml:space="preserve"> </w:t>
            </w:r>
            <w:r w:rsidR="007E2819">
              <w:rPr>
                <w:rFonts w:asciiTheme="minorHAnsi" w:hAnsiTheme="minorHAnsi"/>
                <w:color w:val="000000"/>
              </w:rPr>
              <w:t>Information t</w:t>
            </w:r>
            <w:r w:rsidR="00C47A4B">
              <w:rPr>
                <w:rFonts w:asciiTheme="minorHAnsi" w:hAnsiTheme="minorHAnsi"/>
                <w:color w:val="000000"/>
              </w:rPr>
              <w:t xml:space="preserve">echnology and </w:t>
            </w:r>
            <w:r w:rsidR="007E2819">
              <w:rPr>
                <w:rFonts w:asciiTheme="minorHAnsi" w:hAnsiTheme="minorHAnsi"/>
                <w:color w:val="000000"/>
              </w:rPr>
              <w:t>a</w:t>
            </w:r>
            <w:r w:rsidR="00C47A4B">
              <w:rPr>
                <w:rFonts w:asciiTheme="minorHAnsi" w:hAnsiTheme="minorHAnsi"/>
                <w:color w:val="000000"/>
              </w:rPr>
              <w:t>utomatic, Agriculture, Food and Biotechnology, Environmental</w:t>
            </w:r>
            <w:r w:rsidR="00726C1A">
              <w:rPr>
                <w:rFonts w:asciiTheme="minorHAnsi" w:hAnsiTheme="minorHAnsi"/>
                <w:color w:val="000000"/>
              </w:rPr>
              <w:t xml:space="preserve">  protection</w:t>
            </w:r>
            <w:r w:rsidR="00C47A4B">
              <w:rPr>
                <w:rFonts w:asciiTheme="minorHAnsi" w:hAnsiTheme="minorHAnsi"/>
                <w:color w:val="000000"/>
              </w:rPr>
              <w:t xml:space="preserve">, </w:t>
            </w:r>
            <w:r w:rsidR="00726C1A">
              <w:rPr>
                <w:rFonts w:asciiTheme="minorHAnsi" w:hAnsiTheme="minorHAnsi"/>
                <w:color w:val="000000"/>
              </w:rPr>
              <w:t>New materials and technology, En</w:t>
            </w:r>
            <w:r w:rsidR="007E2819">
              <w:rPr>
                <w:rFonts w:asciiTheme="minorHAnsi" w:hAnsiTheme="minorHAnsi"/>
                <w:color w:val="000000"/>
              </w:rPr>
              <w:t>ergy efficient, Seismology and e</w:t>
            </w:r>
            <w:r w:rsidR="00726C1A">
              <w:rPr>
                <w:rFonts w:asciiTheme="minorHAnsi" w:hAnsiTheme="minorHAnsi"/>
                <w:color w:val="000000"/>
              </w:rPr>
              <w:t xml:space="preserve">arthquake engineering, Scientific politics, </w:t>
            </w:r>
          </w:p>
          <w:p w:rsidR="00726C1A" w:rsidRDefault="00A01AA9" w:rsidP="00726C1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Matching fund from Chinese</w:t>
            </w:r>
            <w:r w:rsidR="00A322B4" w:rsidRPr="008E785F">
              <w:rPr>
                <w:rFonts w:asciiTheme="minorHAnsi" w:hAnsiTheme="minorHAnsi"/>
                <w:color w:val="000000"/>
              </w:rPr>
              <w:t xml:space="preserve"> government </w:t>
            </w:r>
          </w:p>
          <w:p w:rsidR="008405E4" w:rsidRPr="008E785F" w:rsidRDefault="0022419C" w:rsidP="00726C1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Others:</w:t>
            </w:r>
          </w:p>
        </w:tc>
      </w:tr>
      <w:tr w:rsidR="008405E4" w:rsidRPr="008E785F" w:rsidTr="00034A17">
        <w:tc>
          <w:tcPr>
            <w:tcW w:w="1842" w:type="dxa"/>
            <w:shd w:val="clear" w:color="auto" w:fill="auto"/>
            <w:vAlign w:val="center"/>
          </w:tcPr>
          <w:p w:rsidR="008405E4" w:rsidRPr="008E785F" w:rsidRDefault="008405E4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Programme B</w:t>
            </w:r>
          </w:p>
        </w:tc>
        <w:tc>
          <w:tcPr>
            <w:tcW w:w="7479" w:type="dxa"/>
            <w:shd w:val="clear" w:color="auto" w:fill="auto"/>
          </w:tcPr>
          <w:p w:rsidR="008405E4" w:rsidRPr="008E785F" w:rsidRDefault="008405E4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</w:p>
        </w:tc>
      </w:tr>
    </w:tbl>
    <w:p w:rsidR="008405E4" w:rsidRPr="008E785F" w:rsidRDefault="008405E4" w:rsidP="008405E4">
      <w:pPr>
        <w:spacing w:after="0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                                                </w:t>
      </w:r>
    </w:p>
    <w:p w:rsidR="008405E4" w:rsidRPr="008E785F" w:rsidRDefault="00A01AA9" w:rsidP="008405E4">
      <w:pPr>
        <w:spacing w:after="0"/>
        <w:rPr>
          <w:rFonts w:asciiTheme="minorHAnsi" w:hAnsiTheme="minorHAnsi"/>
          <w:b/>
          <w:color w:val="000000"/>
          <w:sz w:val="26"/>
          <w:szCs w:val="26"/>
        </w:rPr>
      </w:pPr>
      <w:r w:rsidRPr="008E785F">
        <w:rPr>
          <w:rFonts w:asciiTheme="minorHAnsi" w:hAnsiTheme="minorHAnsi"/>
          <w:b/>
          <w:color w:val="000000"/>
          <w:sz w:val="26"/>
          <w:szCs w:val="26"/>
        </w:rPr>
        <w:t>3. Joint Activities with China</w:t>
      </w:r>
      <w:r w:rsidR="008405E4" w:rsidRPr="008E785F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  <w:r w:rsidR="009B041F" w:rsidRPr="008E785F">
        <w:rPr>
          <w:rFonts w:asciiTheme="minorHAnsi" w:hAnsiTheme="minorHAnsi"/>
          <w:b/>
          <w:color w:val="000000"/>
          <w:sz w:val="26"/>
          <w:szCs w:val="26"/>
        </w:rPr>
        <w:t>in 2015</w:t>
      </w:r>
    </w:p>
    <w:p w:rsidR="008405E4" w:rsidRPr="008E785F" w:rsidRDefault="008405E4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[</w:t>
      </w:r>
      <w:r w:rsidRPr="008E785F">
        <w:rPr>
          <w:rFonts w:asciiTheme="minorHAnsi" w:hAnsiTheme="minorHAnsi"/>
          <w:b/>
          <w:color w:val="000000"/>
          <w:sz w:val="24"/>
        </w:rPr>
        <w:t>Description</w:t>
      </w:r>
      <w:r w:rsidRPr="008E785F">
        <w:rPr>
          <w:rFonts w:asciiTheme="minorHAnsi" w:hAnsiTheme="minorHAnsi"/>
          <w:color w:val="000000"/>
          <w:sz w:val="24"/>
        </w:rPr>
        <w:t xml:space="preserve">] </w:t>
      </w:r>
      <w:r w:rsidR="00EA1299" w:rsidRPr="008E785F">
        <w:rPr>
          <w:rFonts w:asciiTheme="minorHAnsi" w:hAnsiTheme="minorHAnsi"/>
          <w:color w:val="000000"/>
          <w:sz w:val="24"/>
        </w:rPr>
        <w:t>Announcement</w:t>
      </w:r>
      <w:r w:rsidR="009C7F0D" w:rsidRPr="008E785F">
        <w:rPr>
          <w:rFonts w:asciiTheme="minorHAnsi" w:hAnsiTheme="minorHAnsi"/>
          <w:color w:val="000000"/>
          <w:sz w:val="24"/>
        </w:rPr>
        <w:t xml:space="preserve"> the new Call for joint Macedonian-</w:t>
      </w:r>
      <w:r w:rsidR="00EA1299" w:rsidRPr="008E785F">
        <w:rPr>
          <w:rFonts w:asciiTheme="minorHAnsi" w:hAnsiTheme="minorHAnsi"/>
          <w:color w:val="000000"/>
          <w:sz w:val="24"/>
        </w:rPr>
        <w:t>Chinese</w:t>
      </w:r>
      <w:r w:rsidR="009C7F0D" w:rsidRPr="008E785F">
        <w:rPr>
          <w:rFonts w:asciiTheme="minorHAnsi" w:hAnsiTheme="minorHAnsi"/>
          <w:color w:val="000000"/>
          <w:sz w:val="24"/>
        </w:rPr>
        <w:t xml:space="preserve"> bilateral </w:t>
      </w:r>
      <w:r w:rsidR="00795BD2" w:rsidRPr="008E785F">
        <w:rPr>
          <w:rFonts w:asciiTheme="minorHAnsi" w:hAnsiTheme="minorHAnsi"/>
          <w:color w:val="000000"/>
          <w:sz w:val="24"/>
        </w:rPr>
        <w:t xml:space="preserve">scientific </w:t>
      </w:r>
      <w:proofErr w:type="gramStart"/>
      <w:r w:rsidR="00795BD2" w:rsidRPr="008E785F">
        <w:rPr>
          <w:rFonts w:asciiTheme="minorHAnsi" w:hAnsiTheme="minorHAnsi"/>
          <w:color w:val="000000"/>
          <w:sz w:val="24"/>
        </w:rPr>
        <w:t xml:space="preserve">research </w:t>
      </w:r>
      <w:r w:rsidR="009C7F0D" w:rsidRPr="008E785F">
        <w:rPr>
          <w:rFonts w:asciiTheme="minorHAnsi" w:hAnsiTheme="minorHAnsi"/>
          <w:color w:val="000000"/>
          <w:sz w:val="24"/>
        </w:rPr>
        <w:t xml:space="preserve"> projects</w:t>
      </w:r>
      <w:proofErr w:type="gramEnd"/>
      <w:r w:rsidR="009C7F0D" w:rsidRPr="008E785F">
        <w:rPr>
          <w:rFonts w:asciiTheme="minorHAnsi" w:hAnsiTheme="minorHAnsi"/>
          <w:color w:val="000000"/>
          <w:sz w:val="24"/>
        </w:rPr>
        <w:t xml:space="preserve"> </w:t>
      </w:r>
      <w:r w:rsidRPr="008E785F">
        <w:rPr>
          <w:rFonts w:asciiTheme="minorHAnsi" w:hAnsiTheme="minorHAnsi"/>
          <w:color w:val="000000"/>
          <w:sz w:val="24"/>
        </w:rPr>
        <w:t xml:space="preserve"> </w:t>
      </w:r>
      <w:r w:rsidR="00795BD2" w:rsidRPr="008E785F">
        <w:rPr>
          <w:rFonts w:asciiTheme="minorHAnsi" w:hAnsiTheme="minorHAnsi"/>
          <w:color w:val="000000"/>
          <w:sz w:val="24"/>
        </w:rPr>
        <w:t>for period 2015-2017 at the end of 2015 or at the first half of 2016 year</w:t>
      </w:r>
    </w:p>
    <w:p w:rsidR="00A01AA9" w:rsidRPr="008E785F" w:rsidRDefault="00A01AA9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6E692A" w:rsidRPr="008E785F" w:rsidRDefault="006E692A" w:rsidP="00306104">
      <w:pPr>
        <w:spacing w:after="0" w:line="240" w:lineRule="auto"/>
        <w:jc w:val="both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b/>
          <w:color w:val="000000"/>
          <w:sz w:val="24"/>
        </w:rPr>
        <w:t>Joint Committee meeting</w:t>
      </w:r>
      <w:r w:rsidRPr="008E785F">
        <w:rPr>
          <w:rFonts w:asciiTheme="minorHAnsi" w:hAnsiTheme="minorHAnsi"/>
          <w:color w:val="000000"/>
          <w:sz w:val="24"/>
        </w:rPr>
        <w:t xml:space="preserve"> </w:t>
      </w:r>
      <w:r w:rsidR="00795BD2" w:rsidRPr="008E785F">
        <w:rPr>
          <w:rFonts w:asciiTheme="minorHAnsi" w:hAnsiTheme="minorHAnsi"/>
          <w:color w:val="000000"/>
          <w:sz w:val="24"/>
        </w:rPr>
        <w:t xml:space="preserve">4th Session of Macedonian-China Scientific and Technological Cooperation </w:t>
      </w:r>
      <w:proofErr w:type="gramStart"/>
      <w:r w:rsidR="00795BD2" w:rsidRPr="008E785F">
        <w:rPr>
          <w:rFonts w:asciiTheme="minorHAnsi" w:hAnsiTheme="minorHAnsi"/>
          <w:color w:val="000000"/>
          <w:sz w:val="24"/>
        </w:rPr>
        <w:t>Committee  it’s</w:t>
      </w:r>
      <w:proofErr w:type="gramEnd"/>
      <w:r w:rsidR="00795BD2" w:rsidRPr="008E785F">
        <w:rPr>
          <w:rFonts w:asciiTheme="minorHAnsi" w:hAnsiTheme="minorHAnsi"/>
          <w:color w:val="000000"/>
          <w:sz w:val="24"/>
        </w:rPr>
        <w:t xml:space="preserve"> planning to be held on 2016 in Beijing</w:t>
      </w:r>
      <w:r w:rsidR="0071276A" w:rsidRPr="008E785F">
        <w:rPr>
          <w:rFonts w:asciiTheme="minorHAnsi" w:hAnsiTheme="minorHAnsi"/>
          <w:color w:val="000000"/>
          <w:sz w:val="24"/>
        </w:rPr>
        <w:t xml:space="preserve"> with repr</w:t>
      </w:r>
      <w:r w:rsidR="00315043" w:rsidRPr="008E785F">
        <w:rPr>
          <w:rFonts w:asciiTheme="minorHAnsi" w:hAnsiTheme="minorHAnsi"/>
          <w:color w:val="000000"/>
          <w:sz w:val="24"/>
        </w:rPr>
        <w:t>esentativ</w:t>
      </w:r>
      <w:r w:rsidR="0071276A" w:rsidRPr="008E785F">
        <w:rPr>
          <w:rFonts w:asciiTheme="minorHAnsi" w:hAnsiTheme="minorHAnsi"/>
          <w:color w:val="000000"/>
          <w:sz w:val="24"/>
        </w:rPr>
        <w:t xml:space="preserve">es </w:t>
      </w:r>
      <w:r w:rsidR="00657E10" w:rsidRPr="008E785F">
        <w:rPr>
          <w:rFonts w:asciiTheme="minorHAnsi" w:hAnsiTheme="minorHAnsi"/>
          <w:color w:val="000000"/>
          <w:sz w:val="24"/>
        </w:rPr>
        <w:t xml:space="preserve"> of the Ministry of Education</w:t>
      </w:r>
      <w:r w:rsidR="00315043" w:rsidRPr="008E785F">
        <w:rPr>
          <w:rFonts w:asciiTheme="minorHAnsi" w:hAnsiTheme="minorHAnsi"/>
          <w:color w:val="000000"/>
          <w:sz w:val="24"/>
        </w:rPr>
        <w:t xml:space="preserve"> and</w:t>
      </w:r>
      <w:r w:rsidR="0071276A" w:rsidRPr="008E785F">
        <w:rPr>
          <w:rFonts w:asciiTheme="minorHAnsi" w:hAnsiTheme="minorHAnsi"/>
          <w:color w:val="000000"/>
          <w:sz w:val="24"/>
        </w:rPr>
        <w:t xml:space="preserve"> Science of the Republic of Macedonia and Min</w:t>
      </w:r>
      <w:r w:rsidR="00657E10" w:rsidRPr="008E785F">
        <w:rPr>
          <w:rFonts w:asciiTheme="minorHAnsi" w:hAnsiTheme="minorHAnsi"/>
          <w:color w:val="000000"/>
          <w:sz w:val="24"/>
        </w:rPr>
        <w:t xml:space="preserve">istry of Science and Technology </w:t>
      </w:r>
      <w:r w:rsidR="0071276A" w:rsidRPr="008E785F">
        <w:rPr>
          <w:rFonts w:asciiTheme="minorHAnsi" w:hAnsiTheme="minorHAnsi"/>
          <w:color w:val="000000"/>
          <w:sz w:val="24"/>
        </w:rPr>
        <w:t>of People’s Republic of China</w:t>
      </w:r>
    </w:p>
    <w:p w:rsidR="009B041F" w:rsidRPr="008E785F" w:rsidRDefault="009B041F" w:rsidP="008405E4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9B041F" w:rsidRPr="008E785F" w:rsidRDefault="009B041F" w:rsidP="009B041F">
      <w:pPr>
        <w:spacing w:after="0"/>
        <w:rPr>
          <w:rFonts w:asciiTheme="minorHAnsi" w:hAnsiTheme="minorHAnsi"/>
          <w:color w:val="000000"/>
          <w:sz w:val="20"/>
        </w:rPr>
      </w:pPr>
      <w:r w:rsidRPr="008E785F">
        <w:rPr>
          <w:rFonts w:asciiTheme="minorHAnsi" w:hAnsiTheme="minorHAnsi"/>
          <w:color w:val="000000"/>
          <w:sz w:val="24"/>
        </w:rPr>
        <w:t xml:space="preserve">       * </w:t>
      </w:r>
      <w:r w:rsidR="004658FB" w:rsidRPr="008E785F">
        <w:rPr>
          <w:rFonts w:asciiTheme="minorHAnsi" w:hAnsiTheme="minorHAnsi"/>
          <w:color w:val="000000"/>
          <w:sz w:val="24"/>
        </w:rPr>
        <w:t>List of</w:t>
      </w:r>
      <w:r w:rsidRPr="008E785F">
        <w:rPr>
          <w:rFonts w:asciiTheme="minorHAnsi" w:hAnsiTheme="minorHAnsi"/>
          <w:color w:val="000000"/>
          <w:sz w:val="24"/>
        </w:rPr>
        <w:t xml:space="preserve"> P</w:t>
      </w:r>
      <w:r w:rsidR="00A01AA9" w:rsidRPr="008E785F">
        <w:rPr>
          <w:rFonts w:asciiTheme="minorHAnsi" w:hAnsiTheme="minorHAnsi"/>
          <w:color w:val="000000"/>
          <w:sz w:val="24"/>
        </w:rPr>
        <w:t>rogrammes of Activities with China</w:t>
      </w:r>
      <w:r w:rsidRPr="008E785F">
        <w:rPr>
          <w:rFonts w:asciiTheme="minorHAnsi" w:hAnsiTheme="minorHAnsi"/>
          <w:color w:val="000000"/>
          <w:sz w:val="24"/>
        </w:rPr>
        <w:t xml:space="preserve"> in 2015                                  </w:t>
      </w:r>
      <w:proofErr w:type="gramStart"/>
      <w:r w:rsidRPr="008E785F">
        <w:rPr>
          <w:rFonts w:asciiTheme="minorHAnsi" w:hAnsiTheme="minorHAnsi"/>
          <w:color w:val="000000"/>
          <w:sz w:val="20"/>
        </w:rPr>
        <w:t>Please</w:t>
      </w:r>
      <w:proofErr w:type="gramEnd"/>
      <w:r w:rsidRPr="008E785F">
        <w:rPr>
          <w:rFonts w:asciiTheme="minorHAnsi" w:hAnsiTheme="minorHAnsi"/>
          <w:color w:val="000000"/>
          <w:sz w:val="20"/>
        </w:rPr>
        <w:t xml:space="preserve"> fill out the table below.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479"/>
      </w:tblGrid>
      <w:tr w:rsidR="009B041F" w:rsidRPr="008E785F" w:rsidTr="00034A17">
        <w:tc>
          <w:tcPr>
            <w:tcW w:w="1842" w:type="dxa"/>
            <w:shd w:val="clear" w:color="auto" w:fill="D9D9D9"/>
          </w:tcPr>
          <w:p w:rsidR="009B041F" w:rsidRPr="008E785F" w:rsidRDefault="009B041F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 w:rsidRPr="008E785F">
              <w:rPr>
                <w:rFonts w:asciiTheme="minorHAnsi" w:hAnsiTheme="minorHAnsi"/>
                <w:b/>
                <w:color w:val="000000"/>
              </w:rPr>
              <w:t>Programme Title</w:t>
            </w:r>
          </w:p>
        </w:tc>
        <w:tc>
          <w:tcPr>
            <w:tcW w:w="7479" w:type="dxa"/>
            <w:shd w:val="clear" w:color="auto" w:fill="D9D9D9"/>
          </w:tcPr>
          <w:p w:rsidR="009B041F" w:rsidRPr="008E785F" w:rsidRDefault="009B041F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b/>
                <w:color w:val="000000"/>
              </w:rPr>
              <w:t>Contents</w:t>
            </w:r>
          </w:p>
        </w:tc>
      </w:tr>
      <w:tr w:rsidR="009B041F" w:rsidRPr="008E785F" w:rsidTr="00034A17">
        <w:tc>
          <w:tcPr>
            <w:tcW w:w="1842" w:type="dxa"/>
            <w:shd w:val="clear" w:color="auto" w:fill="auto"/>
            <w:vAlign w:val="center"/>
          </w:tcPr>
          <w:p w:rsidR="009B041F" w:rsidRPr="008E785F" w:rsidRDefault="009B041F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Activity A</w:t>
            </w:r>
          </w:p>
        </w:tc>
        <w:tc>
          <w:tcPr>
            <w:tcW w:w="7479" w:type="dxa"/>
            <w:shd w:val="clear" w:color="auto" w:fill="auto"/>
          </w:tcPr>
          <w:p w:rsidR="008076A3" w:rsidRPr="008E785F" w:rsidRDefault="00795BD2" w:rsidP="00784DC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 xml:space="preserve">Cooperation between the Ministry of Education and Science of the Republic of Macedonia and the Chinese </w:t>
            </w:r>
            <w:r w:rsidR="00450F9B" w:rsidRPr="008E785F">
              <w:rPr>
                <w:rFonts w:asciiTheme="minorHAnsi" w:hAnsiTheme="minorHAnsi"/>
                <w:color w:val="000000"/>
              </w:rPr>
              <w:t xml:space="preserve"> </w:t>
            </w:r>
            <w:r w:rsidR="00784DCB" w:rsidRPr="008E785F">
              <w:rPr>
                <w:rFonts w:asciiTheme="minorHAnsi" w:hAnsiTheme="minorHAnsi"/>
                <w:color w:val="000000"/>
              </w:rPr>
              <w:t xml:space="preserve">Scholarship Council in the </w:t>
            </w:r>
            <w:r w:rsidR="00AD35CC" w:rsidRPr="008E785F">
              <w:rPr>
                <w:rFonts w:asciiTheme="minorHAnsi" w:hAnsiTheme="minorHAnsi"/>
                <w:color w:val="000000"/>
              </w:rPr>
              <w:t xml:space="preserve">governmental </w:t>
            </w:r>
            <w:r w:rsidR="00784DCB" w:rsidRPr="008E785F">
              <w:rPr>
                <w:rFonts w:asciiTheme="minorHAnsi" w:hAnsiTheme="minorHAnsi"/>
                <w:color w:val="000000"/>
              </w:rPr>
              <w:t>programme for  awarding the scholarships for the students of both sides</w:t>
            </w:r>
          </w:p>
        </w:tc>
      </w:tr>
      <w:tr w:rsidR="009B041F" w:rsidRPr="008E785F" w:rsidTr="00034A17">
        <w:tc>
          <w:tcPr>
            <w:tcW w:w="1842" w:type="dxa"/>
            <w:shd w:val="clear" w:color="auto" w:fill="auto"/>
            <w:vAlign w:val="center"/>
          </w:tcPr>
          <w:p w:rsidR="009B041F" w:rsidRPr="008E785F" w:rsidRDefault="009B041F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Activity B</w:t>
            </w:r>
          </w:p>
        </w:tc>
        <w:tc>
          <w:tcPr>
            <w:tcW w:w="7479" w:type="dxa"/>
            <w:shd w:val="clear" w:color="auto" w:fill="auto"/>
          </w:tcPr>
          <w:p w:rsidR="009B041F" w:rsidRPr="008E785F" w:rsidRDefault="00315043" w:rsidP="00CF09F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Coo</w:t>
            </w:r>
            <w:r w:rsidR="00784DCB" w:rsidRPr="008E785F">
              <w:rPr>
                <w:rFonts w:asciiTheme="minorHAnsi" w:hAnsiTheme="minorHAnsi"/>
                <w:color w:val="000000"/>
              </w:rPr>
              <w:t xml:space="preserve">peration between the Ministry of Education and Science of the Republic of Macedonia and the Ministry of Education of the People’s Republic of China </w:t>
            </w:r>
            <w:r w:rsidR="00657E10" w:rsidRPr="008E785F">
              <w:rPr>
                <w:rFonts w:asciiTheme="minorHAnsi" w:hAnsiTheme="minorHAnsi"/>
                <w:color w:val="000000"/>
              </w:rPr>
              <w:t xml:space="preserve">– on procedure </w:t>
            </w:r>
            <w:r w:rsidR="00CF09FB" w:rsidRPr="008E785F">
              <w:rPr>
                <w:rFonts w:asciiTheme="minorHAnsi" w:hAnsiTheme="minorHAnsi"/>
                <w:color w:val="000000"/>
              </w:rPr>
              <w:t>of harmonising on</w:t>
            </w:r>
            <w:r w:rsidR="00657E10" w:rsidRPr="008E785F">
              <w:rPr>
                <w:rFonts w:asciiTheme="minorHAnsi" w:hAnsiTheme="minorHAnsi"/>
                <w:color w:val="000000"/>
              </w:rPr>
              <w:t xml:space="preserve"> draft version of the Agreement between the Gover</w:t>
            </w:r>
            <w:r w:rsidRPr="008E785F">
              <w:rPr>
                <w:rFonts w:asciiTheme="minorHAnsi" w:hAnsiTheme="minorHAnsi"/>
                <w:color w:val="000000"/>
              </w:rPr>
              <w:t>n</w:t>
            </w:r>
            <w:r w:rsidR="00657E10" w:rsidRPr="008E785F">
              <w:rPr>
                <w:rFonts w:asciiTheme="minorHAnsi" w:hAnsiTheme="minorHAnsi"/>
                <w:color w:val="000000"/>
              </w:rPr>
              <w:t>ment of the Republic of Macedonia and the Gover</w:t>
            </w:r>
            <w:r w:rsidRPr="008E785F">
              <w:rPr>
                <w:rFonts w:asciiTheme="minorHAnsi" w:hAnsiTheme="minorHAnsi"/>
                <w:color w:val="000000"/>
              </w:rPr>
              <w:t>n</w:t>
            </w:r>
            <w:r w:rsidR="00657E10" w:rsidRPr="008E785F">
              <w:rPr>
                <w:rFonts w:asciiTheme="minorHAnsi" w:hAnsiTheme="minorHAnsi"/>
                <w:color w:val="000000"/>
              </w:rPr>
              <w:t>ment of the People’s Republic of China on mutual recognition of academic degrees and diplomas in higher education</w:t>
            </w:r>
          </w:p>
        </w:tc>
      </w:tr>
    </w:tbl>
    <w:p w:rsidR="008405E4" w:rsidRPr="008E785F" w:rsidRDefault="008405E4" w:rsidP="008405E4">
      <w:pPr>
        <w:spacing w:after="0"/>
        <w:rPr>
          <w:rFonts w:asciiTheme="minorHAnsi" w:hAnsiTheme="minorHAnsi"/>
          <w:b/>
          <w:color w:val="000000"/>
          <w:sz w:val="26"/>
          <w:szCs w:val="26"/>
        </w:rPr>
      </w:pPr>
      <w:r w:rsidRPr="008E785F">
        <w:rPr>
          <w:rFonts w:asciiTheme="minorHAnsi" w:hAnsiTheme="minorHAnsi"/>
          <w:b/>
          <w:color w:val="000000"/>
          <w:sz w:val="26"/>
          <w:szCs w:val="26"/>
        </w:rPr>
        <w:t xml:space="preserve">4. Others </w:t>
      </w:r>
    </w:p>
    <w:p w:rsidR="0022419C" w:rsidRPr="008E785F" w:rsidRDefault="0022419C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[</w:t>
      </w:r>
      <w:r w:rsidRPr="008E785F">
        <w:rPr>
          <w:rFonts w:asciiTheme="minorHAnsi" w:hAnsiTheme="minorHAnsi"/>
          <w:b/>
          <w:color w:val="000000"/>
          <w:sz w:val="24"/>
        </w:rPr>
        <w:t>Description</w:t>
      </w:r>
      <w:r w:rsidRPr="008E785F">
        <w:rPr>
          <w:rFonts w:asciiTheme="minorHAnsi" w:hAnsiTheme="minorHAnsi"/>
          <w:color w:val="000000"/>
          <w:sz w:val="24"/>
        </w:rPr>
        <w:t>] If you have additional information to deliver, please describe it in detail.</w:t>
      </w:r>
    </w:p>
    <w:p w:rsidR="0022419C" w:rsidRPr="008E785F" w:rsidRDefault="0022419C" w:rsidP="00450F9B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22419C" w:rsidRPr="008E785F" w:rsidRDefault="0022419C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  <w:r w:rsidRPr="008E785F">
        <w:rPr>
          <w:rFonts w:asciiTheme="minorHAnsi" w:hAnsiTheme="minorHAnsi"/>
          <w:color w:val="000000"/>
          <w:sz w:val="24"/>
        </w:rPr>
        <w:t xml:space="preserve">  [</w:t>
      </w:r>
      <w:r w:rsidRPr="008E785F">
        <w:rPr>
          <w:rFonts w:asciiTheme="minorHAnsi" w:hAnsiTheme="minorHAnsi"/>
          <w:b/>
          <w:color w:val="000000"/>
          <w:sz w:val="24"/>
        </w:rPr>
        <w:t>Description</w:t>
      </w:r>
      <w:r w:rsidRPr="008E785F">
        <w:rPr>
          <w:rFonts w:asciiTheme="minorHAnsi" w:hAnsiTheme="minorHAnsi"/>
          <w:color w:val="000000"/>
          <w:sz w:val="24"/>
        </w:rPr>
        <w:t xml:space="preserve">] In order to promote major MS organisations (Universities, Research Organisations, SMEs, etc.) to </w:t>
      </w:r>
      <w:r w:rsidR="00A01AA9" w:rsidRPr="008E785F">
        <w:rPr>
          <w:rFonts w:asciiTheme="minorHAnsi" w:hAnsiTheme="minorHAnsi"/>
          <w:color w:val="000000"/>
          <w:sz w:val="24"/>
        </w:rPr>
        <w:t>China</w:t>
      </w:r>
      <w:r w:rsidRPr="008E785F">
        <w:rPr>
          <w:rFonts w:asciiTheme="minorHAnsi" w:hAnsiTheme="minorHAnsi"/>
          <w:color w:val="000000"/>
          <w:sz w:val="24"/>
        </w:rPr>
        <w:t xml:space="preserve">, please fill out several major organisations as below: </w:t>
      </w:r>
    </w:p>
    <w:p w:rsidR="00B40C4C" w:rsidRDefault="00B40C4C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26C1A" w:rsidRPr="008E785F" w:rsidRDefault="00726C1A" w:rsidP="0022419C">
      <w:pPr>
        <w:spacing w:after="0" w:line="240" w:lineRule="auto"/>
        <w:ind w:left="1418" w:hanging="1418"/>
        <w:rPr>
          <w:rFonts w:asciiTheme="minorHAnsi" w:hAnsiTheme="minorHAnsi"/>
          <w:color w:val="000000"/>
          <w:sz w:val="24"/>
        </w:rPr>
      </w:pPr>
    </w:p>
    <w:p w:rsidR="00704DA9" w:rsidRPr="008E785F" w:rsidRDefault="00704DA9" w:rsidP="00704DA9">
      <w:pPr>
        <w:spacing w:after="0"/>
        <w:rPr>
          <w:rFonts w:asciiTheme="minorHAnsi" w:hAnsiTheme="minorHAnsi"/>
          <w:color w:val="000000"/>
          <w:sz w:val="20"/>
        </w:rPr>
      </w:pPr>
      <w:r w:rsidRPr="008E785F">
        <w:rPr>
          <w:rFonts w:asciiTheme="minorHAnsi" w:hAnsiTheme="minorHAnsi"/>
          <w:color w:val="000000"/>
          <w:sz w:val="24"/>
        </w:rPr>
        <w:t xml:space="preserve">       * </w:t>
      </w:r>
      <w:r w:rsidR="0022419C" w:rsidRPr="008E785F">
        <w:rPr>
          <w:rFonts w:asciiTheme="minorHAnsi" w:hAnsiTheme="minorHAnsi"/>
          <w:color w:val="000000"/>
          <w:sz w:val="24"/>
        </w:rPr>
        <w:t xml:space="preserve">Key Research Organisations and Companies                            </w:t>
      </w:r>
      <w:r w:rsidRPr="008E785F">
        <w:rPr>
          <w:rFonts w:asciiTheme="minorHAnsi" w:hAnsiTheme="minorHAnsi"/>
          <w:color w:val="000000"/>
          <w:sz w:val="24"/>
        </w:rPr>
        <w:t xml:space="preserve">               </w:t>
      </w:r>
      <w:r w:rsidRPr="008E785F">
        <w:rPr>
          <w:rFonts w:asciiTheme="minorHAnsi" w:hAnsiTheme="minorHAnsi"/>
          <w:color w:val="000000"/>
          <w:sz w:val="20"/>
        </w:rPr>
        <w:t>Please fill out the table below.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7337"/>
      </w:tblGrid>
      <w:tr w:rsidR="00704DA9" w:rsidRPr="008E785F" w:rsidTr="00034A17">
        <w:tc>
          <w:tcPr>
            <w:tcW w:w="1984" w:type="dxa"/>
            <w:shd w:val="clear" w:color="auto" w:fill="D9D9D9"/>
          </w:tcPr>
          <w:p w:rsidR="00704DA9" w:rsidRPr="008E785F" w:rsidRDefault="0022419C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b/>
                <w:color w:val="000000"/>
              </w:rPr>
              <w:t>Organisation Name</w:t>
            </w:r>
          </w:p>
        </w:tc>
        <w:tc>
          <w:tcPr>
            <w:tcW w:w="7337" w:type="dxa"/>
            <w:shd w:val="clear" w:color="auto" w:fill="D9D9D9"/>
          </w:tcPr>
          <w:p w:rsidR="00704DA9" w:rsidRPr="008E785F" w:rsidRDefault="0022419C" w:rsidP="00034A1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E785F">
              <w:rPr>
                <w:rFonts w:asciiTheme="minorHAnsi" w:hAnsiTheme="minorHAnsi"/>
                <w:b/>
                <w:color w:val="000000"/>
              </w:rPr>
              <w:t>Detailed information</w:t>
            </w:r>
          </w:p>
        </w:tc>
      </w:tr>
      <w:tr w:rsidR="00704DA9" w:rsidRPr="008E785F" w:rsidTr="00034A17">
        <w:trPr>
          <w:trHeight w:val="1822"/>
        </w:trPr>
        <w:tc>
          <w:tcPr>
            <w:tcW w:w="1984" w:type="dxa"/>
            <w:shd w:val="clear" w:color="auto" w:fill="auto"/>
            <w:vAlign w:val="center"/>
          </w:tcPr>
          <w:p w:rsidR="00704DA9" w:rsidRPr="008E785F" w:rsidRDefault="0022419C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Organisation 1</w:t>
            </w:r>
          </w:p>
          <w:p w:rsidR="0022419C" w:rsidRPr="008E785F" w:rsidRDefault="0022419C" w:rsidP="00034A17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8E785F">
              <w:rPr>
                <w:rFonts w:asciiTheme="minorHAnsi" w:hAnsiTheme="minorHAnsi"/>
                <w:color w:val="000000"/>
              </w:rPr>
              <w:t>(website)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b/>
                <w:color w:val="000000"/>
                <w:lang w:val="fr-FR"/>
              </w:rPr>
              <w:t xml:space="preserve">Organisation type: </w:t>
            </w:r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Institute of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Earthquake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Engineering and Engineering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Seismology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, Skopje</w:t>
            </w:r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Research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Area/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Product:Neo-deterministic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Seismic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Hazard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Analysis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and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Vulnerability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Assesment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of R</w:t>
            </w:r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Building Structures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Including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Soil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Flexibility</w:t>
            </w:r>
            <w:proofErr w:type="spellEnd"/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Activities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with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China</w:t>
            </w: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: joint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bilateral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scientific research  projects </w:t>
            </w:r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Contact Information: prof.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Dragi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Dojcinovski</w:t>
            </w:r>
            <w:proofErr w:type="spell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 xml:space="preserve">, email : </w:t>
            </w:r>
            <w:proofErr w:type="spellStart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dragi</w:t>
            </w:r>
            <w:proofErr w:type="spell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 xml:space="preserve"> @</w:t>
            </w:r>
            <w:proofErr w:type="spellStart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pluto.iziis.ukim.edu.mk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, prof.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Colubka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Necevska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>-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Cvetanovska</w:t>
            </w:r>
            <w:proofErr w:type="spell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, email </w:t>
            </w:r>
            <w:proofErr w:type="gramStart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:golubka@pluto.iziis.ukim.edu.mk</w:t>
            </w:r>
            <w:proofErr w:type="gram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, </w:t>
            </w:r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 xml:space="preserve">phone : +38923107701, </w:t>
            </w:r>
            <w:proofErr w:type="spellStart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website</w:t>
            </w:r>
            <w:proofErr w:type="spell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 :iziis.edu.mk</w:t>
            </w:r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b/>
                <w:color w:val="000000"/>
                <w:lang w:val="fr-FR"/>
              </w:rPr>
              <w:t xml:space="preserve">Organisation type: </w:t>
            </w:r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Ss. Cyril and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Methodius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University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, </w:t>
            </w:r>
            <w:proofErr w:type="spellStart"/>
            <w:r w:rsidR="008A1DEA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Faculty</w:t>
            </w:r>
            <w:proofErr w:type="spellEnd"/>
            <w:r w:rsidR="008A1DEA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of Natural Science and </w:t>
            </w:r>
            <w:proofErr w:type="spellStart"/>
            <w:r w:rsidR="008A1DEA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Mathematics</w:t>
            </w:r>
            <w:proofErr w:type="spellEnd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- Skopje</w:t>
            </w:r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Research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Area/Product:</w:t>
            </w:r>
            <w:r w:rsidR="008A1DE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Changes in pollution </w:t>
            </w:r>
            <w:proofErr w:type="spellStart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status</w:t>
            </w:r>
            <w:proofErr w:type="spellEnd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in </w:t>
            </w:r>
            <w:proofErr w:type="spellStart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Guanting</w:t>
            </w:r>
            <w:proofErr w:type="spellEnd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Lake – China in light of the </w:t>
            </w:r>
            <w:proofErr w:type="spellStart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clobale</w:t>
            </w:r>
            <w:proofErr w:type="spellEnd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climate</w:t>
            </w:r>
            <w:proofErr w:type="spellEnd"/>
            <w:r w:rsidR="009E0A6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changes</w:t>
            </w:r>
          </w:p>
          <w:p w:rsidR="00594A3B" w:rsidRPr="008E785F" w:rsidRDefault="00594A3B" w:rsidP="00594A3B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Activities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with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China</w:t>
            </w: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: joint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bilateral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scientific research  project </w:t>
            </w:r>
          </w:p>
          <w:p w:rsidR="00594A3B" w:rsidRPr="008E785F" w:rsidRDefault="00594A3B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Contact Information: prof. </w:t>
            </w:r>
            <w:proofErr w:type="spellStart"/>
            <w:r w:rsidR="008A1DE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Svetislav</w:t>
            </w:r>
            <w:proofErr w:type="spellEnd"/>
            <w:r w:rsidR="008A1DE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8A1DEA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Krstic</w:t>
            </w:r>
            <w:proofErr w:type="spell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, email </w:t>
            </w:r>
            <w:proofErr w:type="gramStart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:svetakrstic@yahoo.com</w:t>
            </w:r>
            <w:proofErr w:type="gramEnd"/>
            <w:r w:rsidR="00F240D0" w:rsidRPr="008E785F">
              <w:rPr>
                <w:rFonts w:asciiTheme="minorHAnsi" w:hAnsiTheme="minorHAnsi"/>
                <w:color w:val="000000"/>
                <w:lang w:val="fr-FR"/>
              </w:rPr>
              <w:t>, phone :+3892249631, web site :</w:t>
            </w:r>
            <w:r w:rsidR="00D73A80" w:rsidRPr="008E785F">
              <w:rPr>
                <w:rFonts w:asciiTheme="minorHAnsi" w:hAnsiTheme="minorHAnsi"/>
                <w:color w:val="000000"/>
                <w:lang w:val="fr-FR"/>
              </w:rPr>
              <w:t>pmf.ukim.edu.mk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b/>
                <w:color w:val="000000"/>
                <w:lang w:val="fr-FR"/>
              </w:rPr>
              <w:t xml:space="preserve">Organisation type: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Instutute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of Agriculture</w:t>
            </w:r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- Skopje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Research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Area/Product: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Special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Species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of Agricultural Product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Resources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and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Cerelals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and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Cooperation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on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Study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and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Development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of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Vegetable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Resources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Activities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with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China</w:t>
            </w: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: joint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bilateral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scientific research  projects 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Contact Information: prof. 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Gordana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Popsimonova</w:t>
            </w:r>
            <w:proofErr w:type="spellEnd"/>
            <w:r w:rsidR="00D73A8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email </w:t>
            </w:r>
            <w:proofErr w:type="gramStart"/>
            <w:r w:rsidR="00D73A8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:g.popsimonova@zeminst.edu.mk</w:t>
            </w:r>
            <w:proofErr w:type="gram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, prof.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Danica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Andreevska</w:t>
            </w:r>
            <w:proofErr w:type="spellEnd"/>
            <w:r w:rsidR="00D73A8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email </w:t>
            </w:r>
            <w:proofErr w:type="gramStart"/>
            <w:r w:rsidR="00D73A8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:danicaandreevska@gmail.com</w:t>
            </w:r>
            <w:proofErr w:type="gramEnd"/>
            <w:r w:rsidR="00D73A8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phone+3893230910, web site :zeminst.edu.mk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b/>
                <w:color w:val="000000"/>
                <w:lang w:val="fr-FR"/>
              </w:rPr>
              <w:t xml:space="preserve">Organisation type: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University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of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Goce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Delcev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, </w:t>
            </w:r>
            <w:proofErr w:type="spellStart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Faculty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of Agr</w:t>
            </w:r>
            <w:r w:rsidR="00AA4B84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iculture</w:t>
            </w:r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- </w:t>
            </w:r>
            <w:proofErr w:type="spellStart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Stip</w:t>
            </w:r>
            <w:proofErr w:type="spellEnd"/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Research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Area/Product: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Study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on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microbial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assistance of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soybean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excluding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heavy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metal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in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contaminated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soil</w:t>
            </w:r>
            <w:proofErr w:type="spellEnd"/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Activities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with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China</w:t>
            </w: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: joint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bilateral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scientific research  projects </w:t>
            </w:r>
          </w:p>
          <w:p w:rsidR="009E0A6A" w:rsidRPr="008E785F" w:rsidRDefault="009E0A6A" w:rsidP="009E0A6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Contact Information: prof.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Ljupco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Mihajlov</w:t>
            </w:r>
            <w:proofErr w:type="spell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email </w:t>
            </w:r>
            <w:proofErr w:type="gramStart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:ljupco.mihajlov@ugd.edu.mk</w:t>
            </w:r>
            <w:proofErr w:type="gramEnd"/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, </w:t>
            </w:r>
            <w:r w:rsidR="00F240D0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phone :</w:t>
            </w:r>
            <w:r w:rsidR="007C6F13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0038932550602, web site :www.ugd.edu.mk</w:t>
            </w:r>
          </w:p>
          <w:p w:rsidR="00963427" w:rsidRPr="008E785F" w:rsidRDefault="00D73A80" w:rsidP="0096342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b/>
                <w:color w:val="000000"/>
                <w:lang w:val="fr-FR"/>
              </w:rPr>
              <w:t xml:space="preserve">Organisation type: </w:t>
            </w:r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Ss. Cyril and </w:t>
            </w:r>
            <w:proofErr w:type="spellStart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Methodius</w:t>
            </w:r>
            <w:proofErr w:type="spellEnd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University</w:t>
            </w:r>
            <w:proofErr w:type="spellEnd"/>
            <w:r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, </w:t>
            </w:r>
            <w:proofErr w:type="spellStart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Faculty</w:t>
            </w:r>
            <w:proofErr w:type="spellEnd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of </w:t>
            </w:r>
            <w:proofErr w:type="spellStart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>Mechanical</w:t>
            </w:r>
            <w:proofErr w:type="spellEnd"/>
            <w:r w:rsidR="00963427" w:rsidRPr="008E785F">
              <w:rPr>
                <w:rFonts w:asciiTheme="minorHAnsi" w:hAnsiTheme="minorHAnsi"/>
                <w:b/>
                <w:color w:val="000000"/>
                <w:sz w:val="24"/>
                <w:lang w:val="fr-FR"/>
              </w:rPr>
              <w:t xml:space="preserve"> Engineering- Skopje</w:t>
            </w:r>
          </w:p>
          <w:p w:rsidR="00D73A80" w:rsidRPr="008E785F" w:rsidRDefault="00D73A80" w:rsidP="00D73A80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Research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Area/Product: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Mathematical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Modeling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and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Complex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Analysis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of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Linear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Motor</w:t>
            </w:r>
            <w:proofErr w:type="spellEnd"/>
            <w:r w:rsidR="0096342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Drives </w:t>
            </w:r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Applied</w:t>
            </w:r>
            <w:proofErr w:type="spellEnd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in </w:t>
            </w:r>
            <w:proofErr w:type="spellStart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highly</w:t>
            </w:r>
            <w:proofErr w:type="spellEnd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automated</w:t>
            </w:r>
            <w:proofErr w:type="spellEnd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mechatronic</w:t>
            </w:r>
            <w:proofErr w:type="spellEnd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="00497237"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systems</w:t>
            </w:r>
            <w:proofErr w:type="spellEnd"/>
          </w:p>
          <w:p w:rsidR="00D73A80" w:rsidRPr="008E785F" w:rsidRDefault="00D73A80" w:rsidP="00D73A80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Major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Activities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</w:t>
            </w:r>
            <w:proofErr w:type="spell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with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 China</w:t>
            </w: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: joint </w:t>
            </w: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bilateral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8E785F">
              <w:rPr>
                <w:rFonts w:asciiTheme="minorHAnsi" w:hAnsiTheme="minorHAnsi"/>
                <w:color w:val="000000"/>
                <w:sz w:val="24"/>
              </w:rPr>
              <w:t xml:space="preserve">scientific research  projects </w:t>
            </w:r>
          </w:p>
          <w:p w:rsidR="00D73A80" w:rsidRPr="008E785F" w:rsidRDefault="00D73A80" w:rsidP="00D73A80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  <w:r w:rsidRPr="008E785F">
              <w:rPr>
                <w:rFonts w:asciiTheme="minorHAnsi" w:hAnsiTheme="minorHAnsi"/>
                <w:color w:val="000000"/>
                <w:lang w:val="fr-FR"/>
              </w:rPr>
              <w:t xml:space="preserve">Contact Information: prof. </w:t>
            </w:r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 xml:space="preserve">Zoran </w:t>
            </w:r>
            <w:proofErr w:type="spellStart"/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>Pandilov</w:t>
            </w:r>
            <w:proofErr w:type="spell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email </w:t>
            </w:r>
            <w:proofErr w:type="gramStart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:</w:t>
            </w:r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>panza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@</w:t>
            </w:r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>mf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.edu.mk</w:t>
            </w:r>
            <w:proofErr w:type="gramEnd"/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phone :00389</w:t>
            </w:r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>23099200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, web site :www.</w:t>
            </w:r>
            <w:r w:rsidR="00333744">
              <w:rPr>
                <w:rFonts w:asciiTheme="minorHAnsi" w:hAnsiTheme="minorHAnsi"/>
                <w:color w:val="000000"/>
                <w:sz w:val="24"/>
                <w:lang w:val="fr-FR"/>
              </w:rPr>
              <w:t>mf</w:t>
            </w:r>
            <w:r w:rsidRPr="008E785F">
              <w:rPr>
                <w:rFonts w:asciiTheme="minorHAnsi" w:hAnsiTheme="minorHAnsi"/>
                <w:color w:val="000000"/>
                <w:sz w:val="24"/>
                <w:lang w:val="fr-FR"/>
              </w:rPr>
              <w:t>.edu.mk</w:t>
            </w:r>
          </w:p>
          <w:p w:rsidR="0022419C" w:rsidRPr="008E785F" w:rsidRDefault="0022419C" w:rsidP="00034A1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  <w:tr w:rsidR="0022419C" w:rsidRPr="008E785F" w:rsidTr="00034A17">
        <w:tc>
          <w:tcPr>
            <w:tcW w:w="1984" w:type="dxa"/>
            <w:shd w:val="clear" w:color="auto" w:fill="auto"/>
            <w:vAlign w:val="center"/>
          </w:tcPr>
          <w:p w:rsidR="0022419C" w:rsidRPr="008E785F" w:rsidRDefault="0022419C" w:rsidP="00034A17">
            <w:pPr>
              <w:spacing w:after="0"/>
              <w:jc w:val="center"/>
              <w:rPr>
                <w:rFonts w:asciiTheme="minorHAnsi" w:hAnsiTheme="minorHAnsi"/>
              </w:rPr>
            </w:pPr>
            <w:r w:rsidRPr="008E785F">
              <w:rPr>
                <w:rFonts w:asciiTheme="minorHAnsi" w:hAnsiTheme="minorHAnsi"/>
              </w:rPr>
              <w:lastRenderedPageBreak/>
              <w:t>Organisation 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2419C" w:rsidRPr="008E785F" w:rsidRDefault="005002A5" w:rsidP="005002A5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</w:rPr>
            </w:pPr>
            <w:proofErr w:type="spellStart"/>
            <w:r w:rsidRPr="008E785F">
              <w:rPr>
                <w:rFonts w:asciiTheme="minorHAnsi" w:hAnsiTheme="minorHAnsi"/>
                <w:color w:val="000000"/>
                <w:lang w:val="fr-FR"/>
              </w:rPr>
              <w:t>Others</w:t>
            </w:r>
            <w:proofErr w:type="spellEnd"/>
            <w:r w:rsidRPr="008E785F">
              <w:rPr>
                <w:rFonts w:asciiTheme="minorHAnsi" w:hAnsiTheme="minorHAnsi"/>
                <w:color w:val="000000"/>
                <w:lang w:val="fr-FR"/>
              </w:rPr>
              <w:t>:</w:t>
            </w:r>
          </w:p>
        </w:tc>
      </w:tr>
      <w:tr w:rsidR="00594A3B" w:rsidRPr="008E785F" w:rsidTr="00034A17">
        <w:tc>
          <w:tcPr>
            <w:tcW w:w="1984" w:type="dxa"/>
            <w:shd w:val="clear" w:color="auto" w:fill="auto"/>
            <w:vAlign w:val="center"/>
          </w:tcPr>
          <w:p w:rsidR="00594A3B" w:rsidRPr="008E785F" w:rsidRDefault="00594A3B" w:rsidP="00034A1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337" w:type="dxa"/>
            <w:shd w:val="clear" w:color="auto" w:fill="auto"/>
            <w:vAlign w:val="center"/>
          </w:tcPr>
          <w:p w:rsidR="00594A3B" w:rsidRPr="008E785F" w:rsidRDefault="00594A3B" w:rsidP="005002A5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</w:tbl>
    <w:p w:rsidR="008405E4" w:rsidRPr="008E785F" w:rsidRDefault="0022419C" w:rsidP="008405E4">
      <w:pPr>
        <w:spacing w:after="0"/>
        <w:rPr>
          <w:rFonts w:asciiTheme="minorHAnsi" w:hAnsiTheme="minorHAnsi"/>
          <w:i/>
          <w:sz w:val="20"/>
        </w:rPr>
      </w:pPr>
      <w:r w:rsidRPr="008E785F">
        <w:rPr>
          <w:rFonts w:asciiTheme="minorHAnsi" w:hAnsiTheme="minorHAnsi"/>
          <w:b/>
          <w:sz w:val="26"/>
          <w:szCs w:val="26"/>
        </w:rPr>
        <w:t xml:space="preserve">       </w:t>
      </w:r>
      <w:r w:rsidR="008405E4" w:rsidRPr="008E785F">
        <w:rPr>
          <w:rFonts w:asciiTheme="minorHAnsi" w:hAnsiTheme="minorHAnsi"/>
          <w:i/>
          <w:sz w:val="20"/>
        </w:rPr>
        <w:t>* The organisations/companies should be present in</w:t>
      </w:r>
      <w:r w:rsidR="009D10C3" w:rsidRPr="008E785F">
        <w:rPr>
          <w:rFonts w:asciiTheme="minorHAnsi" w:hAnsiTheme="minorHAnsi"/>
          <w:i/>
          <w:sz w:val="20"/>
        </w:rPr>
        <w:t xml:space="preserve"> China</w:t>
      </w:r>
      <w:r w:rsidR="008405E4" w:rsidRPr="008E785F">
        <w:rPr>
          <w:rFonts w:asciiTheme="minorHAnsi" w:hAnsiTheme="minorHAnsi"/>
          <w:i/>
          <w:sz w:val="20"/>
        </w:rPr>
        <w:t xml:space="preserve"> or having active</w:t>
      </w:r>
      <w:r w:rsidR="009D10C3" w:rsidRPr="008E785F">
        <w:rPr>
          <w:rFonts w:asciiTheme="minorHAnsi" w:hAnsiTheme="minorHAnsi"/>
          <w:i/>
          <w:sz w:val="20"/>
        </w:rPr>
        <w:t xml:space="preserve"> cooperation programmes with China</w:t>
      </w:r>
      <w:r w:rsidR="008405E4" w:rsidRPr="008E785F">
        <w:rPr>
          <w:rFonts w:asciiTheme="minorHAnsi" w:hAnsiTheme="minorHAnsi"/>
          <w:i/>
          <w:sz w:val="20"/>
        </w:rPr>
        <w:t>.</w:t>
      </w:r>
    </w:p>
    <w:p w:rsidR="008405E4" w:rsidRPr="008E785F" w:rsidRDefault="008405E4" w:rsidP="008405E4">
      <w:pPr>
        <w:spacing w:after="0"/>
        <w:rPr>
          <w:rFonts w:asciiTheme="minorHAnsi" w:hAnsiTheme="minorHAnsi"/>
          <w:b/>
          <w:sz w:val="26"/>
          <w:szCs w:val="26"/>
        </w:rPr>
      </w:pPr>
    </w:p>
    <w:p w:rsidR="008405E4" w:rsidRPr="008E785F" w:rsidRDefault="008405E4" w:rsidP="008405E4">
      <w:pPr>
        <w:spacing w:after="0"/>
        <w:rPr>
          <w:rFonts w:asciiTheme="minorHAnsi" w:hAnsiTheme="minorHAnsi"/>
          <w:b/>
          <w:sz w:val="26"/>
          <w:szCs w:val="26"/>
        </w:rPr>
      </w:pPr>
    </w:p>
    <w:p w:rsidR="008405E4" w:rsidRPr="008E785F" w:rsidRDefault="008405E4" w:rsidP="008405E4">
      <w:pPr>
        <w:spacing w:after="0"/>
        <w:rPr>
          <w:rFonts w:asciiTheme="minorHAnsi" w:hAnsiTheme="minorHAnsi"/>
          <w:vanish/>
        </w:rPr>
      </w:pPr>
    </w:p>
    <w:p w:rsidR="0029192D" w:rsidRPr="008E785F" w:rsidRDefault="0029192D">
      <w:pPr>
        <w:rPr>
          <w:rFonts w:asciiTheme="minorHAnsi" w:hAnsiTheme="minorHAnsi"/>
        </w:rPr>
      </w:pPr>
    </w:p>
    <w:sectPr w:rsidR="0029192D" w:rsidRPr="008E785F" w:rsidSect="00A322B4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E3A"/>
    <w:multiLevelType w:val="hybridMultilevel"/>
    <w:tmpl w:val="0972AD1C"/>
    <w:lvl w:ilvl="0" w:tplc="AEAEF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A7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0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CE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0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8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CE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4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2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973CBA"/>
    <w:multiLevelType w:val="hybridMultilevel"/>
    <w:tmpl w:val="BABC3D5A"/>
    <w:lvl w:ilvl="0" w:tplc="1568A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0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6E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88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C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4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0D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7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E16D5F"/>
    <w:multiLevelType w:val="hybridMultilevel"/>
    <w:tmpl w:val="26E6B85E"/>
    <w:lvl w:ilvl="0" w:tplc="08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LW_DocType" w:val="NORMAL"/>
  </w:docVars>
  <w:rsids>
    <w:rsidRoot w:val="008405E4"/>
    <w:rsid w:val="00034A17"/>
    <w:rsid w:val="0012006C"/>
    <w:rsid w:val="001D0693"/>
    <w:rsid w:val="0020608F"/>
    <w:rsid w:val="00216B26"/>
    <w:rsid w:val="0022419C"/>
    <w:rsid w:val="00286223"/>
    <w:rsid w:val="0029192D"/>
    <w:rsid w:val="00306104"/>
    <w:rsid w:val="00315043"/>
    <w:rsid w:val="00333744"/>
    <w:rsid w:val="00360AA8"/>
    <w:rsid w:val="00450F9B"/>
    <w:rsid w:val="00461043"/>
    <w:rsid w:val="004658FB"/>
    <w:rsid w:val="00497237"/>
    <w:rsid w:val="005002A5"/>
    <w:rsid w:val="00565D36"/>
    <w:rsid w:val="00567438"/>
    <w:rsid w:val="00594A3B"/>
    <w:rsid w:val="0062376F"/>
    <w:rsid w:val="00657E10"/>
    <w:rsid w:val="006E692A"/>
    <w:rsid w:val="00704DA9"/>
    <w:rsid w:val="0071276A"/>
    <w:rsid w:val="00726C1A"/>
    <w:rsid w:val="00766F55"/>
    <w:rsid w:val="00784DCB"/>
    <w:rsid w:val="00795BD2"/>
    <w:rsid w:val="007C6F13"/>
    <w:rsid w:val="007D3150"/>
    <w:rsid w:val="007E2819"/>
    <w:rsid w:val="007F3E7B"/>
    <w:rsid w:val="008076A3"/>
    <w:rsid w:val="008405E4"/>
    <w:rsid w:val="00873C64"/>
    <w:rsid w:val="008A1DEA"/>
    <w:rsid w:val="008E785F"/>
    <w:rsid w:val="00907DDF"/>
    <w:rsid w:val="00963427"/>
    <w:rsid w:val="009B041F"/>
    <w:rsid w:val="009C7F0D"/>
    <w:rsid w:val="009D10C3"/>
    <w:rsid w:val="009E0A6A"/>
    <w:rsid w:val="00A01AA9"/>
    <w:rsid w:val="00A322B4"/>
    <w:rsid w:val="00A64EE8"/>
    <w:rsid w:val="00A85AEF"/>
    <w:rsid w:val="00AA4B84"/>
    <w:rsid w:val="00AD35CC"/>
    <w:rsid w:val="00B40C4C"/>
    <w:rsid w:val="00B77771"/>
    <w:rsid w:val="00BF7D59"/>
    <w:rsid w:val="00C47A4B"/>
    <w:rsid w:val="00CF09FB"/>
    <w:rsid w:val="00D20E42"/>
    <w:rsid w:val="00D66F18"/>
    <w:rsid w:val="00D73A80"/>
    <w:rsid w:val="00E23284"/>
    <w:rsid w:val="00EA1299"/>
    <w:rsid w:val="00EC2275"/>
    <w:rsid w:val="00EF78F7"/>
    <w:rsid w:val="00F240D0"/>
    <w:rsid w:val="00F8583E"/>
    <w:rsid w:val="00FB4B5F"/>
    <w:rsid w:val="00FE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8F"/>
    <w:pPr>
      <w:spacing w:after="200" w:line="276" w:lineRule="auto"/>
    </w:pPr>
    <w:rPr>
      <w:sz w:val="22"/>
      <w:szCs w:val="2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17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 Young (EEAS-SEOUL)</dc:creator>
  <cp:keywords/>
  <cp:lastModifiedBy>MON</cp:lastModifiedBy>
  <cp:revision>6</cp:revision>
  <cp:lastPrinted>2014-12-24T10:24:00Z</cp:lastPrinted>
  <dcterms:created xsi:type="dcterms:W3CDTF">2015-08-31T09:24:00Z</dcterms:created>
  <dcterms:modified xsi:type="dcterms:W3CDTF">2015-08-31T10:06:00Z</dcterms:modified>
</cp:coreProperties>
</file>