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CBE5" w14:textId="77777777" w:rsidR="00B56D0B" w:rsidRPr="008D020D" w:rsidRDefault="00B56D0B" w:rsidP="00B56D0B">
      <w:pPr>
        <w:jc w:val="both"/>
        <w:rPr>
          <w:rFonts w:cstheme="minorHAnsi"/>
          <w:b/>
          <w:u w:val="single"/>
        </w:rPr>
      </w:pPr>
      <w:r w:rsidRPr="008D020D">
        <w:rPr>
          <w:rFonts w:cstheme="minorHAnsi"/>
          <w:b/>
          <w:u w:val="single"/>
        </w:rPr>
        <w:t xml:space="preserve">Opis predmetu zákazky  </w:t>
      </w:r>
    </w:p>
    <w:p w14:paraId="1FD1F293" w14:textId="77777777" w:rsidR="00B56D0B" w:rsidRPr="008D020D" w:rsidRDefault="00B56D0B" w:rsidP="00B56D0B">
      <w:pPr>
        <w:jc w:val="both"/>
        <w:rPr>
          <w:rFonts w:cstheme="minorHAnsi"/>
          <w:b/>
        </w:rPr>
      </w:pPr>
      <w:r w:rsidRPr="008D020D">
        <w:rPr>
          <w:rFonts w:cstheme="minorHAnsi"/>
          <w:b/>
        </w:rPr>
        <w:t>Názov predmetu:</w:t>
      </w:r>
    </w:p>
    <w:p w14:paraId="5453B7D6" w14:textId="77777777" w:rsidR="00B56D0B" w:rsidRPr="008D020D" w:rsidRDefault="00B56D0B" w:rsidP="00B56D0B">
      <w:pPr>
        <w:jc w:val="both"/>
        <w:rPr>
          <w:rFonts w:cstheme="minorHAnsi"/>
        </w:rPr>
      </w:pPr>
      <w:r w:rsidRPr="008D020D">
        <w:rPr>
          <w:rFonts w:cstheme="minorHAnsi"/>
        </w:rPr>
        <w:t>Návrh vizuálnej identity múzea a komplexného architektonického, grafického, výtvarného, audiovizuálneho, priestorového a technického riešenia expozície a s ňou súvisiacich priestorov.</w:t>
      </w:r>
    </w:p>
    <w:p w14:paraId="2AC05CB1" w14:textId="77777777" w:rsidR="00B56D0B" w:rsidRPr="008D020D" w:rsidRDefault="00B56D0B" w:rsidP="00B56D0B">
      <w:pPr>
        <w:jc w:val="both"/>
        <w:rPr>
          <w:rFonts w:cstheme="minorHAnsi"/>
          <w:b/>
        </w:rPr>
      </w:pPr>
      <w:r w:rsidRPr="008D020D">
        <w:rPr>
          <w:rFonts w:cstheme="minorHAnsi"/>
          <w:b/>
        </w:rPr>
        <w:t>Predmet zákazky:</w:t>
      </w:r>
    </w:p>
    <w:p w14:paraId="30B0C4DF" w14:textId="1370E136" w:rsidR="00B56D0B" w:rsidRPr="008D020D" w:rsidRDefault="00B56D0B" w:rsidP="00B56D0B">
      <w:pPr>
        <w:spacing w:after="120"/>
        <w:jc w:val="both"/>
        <w:rPr>
          <w:rFonts w:cstheme="minorHAnsi"/>
        </w:rPr>
      </w:pPr>
      <w:r w:rsidRPr="008D020D">
        <w:rPr>
          <w:rFonts w:cstheme="minorHAnsi"/>
        </w:rPr>
        <w:t xml:space="preserve">Predmetom zákazky je </w:t>
      </w:r>
      <w:bookmarkStart w:id="0" w:name="_Hlk43713543"/>
      <w:r w:rsidR="008D020D" w:rsidRPr="008D020D">
        <w:rPr>
          <w:rFonts w:cstheme="minorHAnsi"/>
        </w:rPr>
        <w:t xml:space="preserve">návrh vizuálnej identity múzea a </w:t>
      </w:r>
      <w:r w:rsidRPr="008D020D">
        <w:rPr>
          <w:rFonts w:cstheme="minorHAnsi"/>
        </w:rPr>
        <w:t xml:space="preserve">návrh komplexného architektonického, grafického, výtvarného, audiovizuálneho, priestorového a technického riešenia expozície </w:t>
      </w:r>
      <w:bookmarkEnd w:id="0"/>
      <w:r w:rsidRPr="008D020D">
        <w:rPr>
          <w:rFonts w:cstheme="minorHAnsi"/>
        </w:rPr>
        <w:t>„</w:t>
      </w:r>
      <w:r w:rsidRPr="008D020D">
        <w:rPr>
          <w:rFonts w:cstheme="minorHAnsi"/>
          <w:i/>
        </w:rPr>
        <w:t>Vývoj  školstva a pedagogiky  na Slovensku 863</w:t>
      </w:r>
      <w:r w:rsidR="005516EA">
        <w:rPr>
          <w:rFonts w:cstheme="minorHAnsi"/>
          <w:i/>
        </w:rPr>
        <w:t>-</w:t>
      </w:r>
      <w:r w:rsidRPr="008D020D">
        <w:rPr>
          <w:rFonts w:cstheme="minorHAnsi"/>
          <w:i/>
        </w:rPr>
        <w:t>1993</w:t>
      </w:r>
      <w:r w:rsidRPr="008D020D">
        <w:rPr>
          <w:rFonts w:cstheme="minorHAnsi"/>
        </w:rPr>
        <w:t xml:space="preserve">“  Múzea školstva a pedagogiky (MŠaP) a s ňou súvisiacich verejných priestorov múzea v jeho sídelnej budove na Charkovskej ul. 1 v Bratislave s plánovanou celkovou plochou 524 m². </w:t>
      </w:r>
    </w:p>
    <w:p w14:paraId="087D7F4C" w14:textId="77777777" w:rsidR="008D020D" w:rsidRPr="008D020D" w:rsidRDefault="008D020D" w:rsidP="00B56D0B">
      <w:pPr>
        <w:spacing w:after="120"/>
        <w:jc w:val="both"/>
        <w:rPr>
          <w:rFonts w:cstheme="minorHAnsi"/>
          <w:color w:val="FF0000"/>
        </w:rPr>
      </w:pPr>
    </w:p>
    <w:p w14:paraId="518949BF" w14:textId="77777777" w:rsidR="008D020D" w:rsidRPr="008D020D" w:rsidRDefault="008D020D" w:rsidP="008D020D">
      <w:pPr>
        <w:pStyle w:val="Odsekzoznamu"/>
        <w:numPr>
          <w:ilvl w:val="0"/>
          <w:numId w:val="2"/>
        </w:numPr>
        <w:spacing w:after="120"/>
        <w:jc w:val="both"/>
        <w:rPr>
          <w:rFonts w:cstheme="minorHAnsi"/>
          <w:b/>
        </w:rPr>
      </w:pPr>
      <w:r w:rsidRPr="008D020D">
        <w:rPr>
          <w:rFonts w:cstheme="minorHAnsi"/>
          <w:b/>
        </w:rPr>
        <w:t>Návrh vizuálnej identity MŠaP:</w:t>
      </w:r>
    </w:p>
    <w:p w14:paraId="1ADEF4A3" w14:textId="77777777" w:rsidR="008D020D" w:rsidRPr="008D020D" w:rsidRDefault="008D020D" w:rsidP="008D020D">
      <w:pPr>
        <w:spacing w:after="0"/>
        <w:rPr>
          <w:rFonts w:cstheme="minorHAnsi"/>
        </w:rPr>
      </w:pPr>
      <w:r w:rsidRPr="008D020D">
        <w:rPr>
          <w:rStyle w:val="prveslovo"/>
          <w:rFonts w:cstheme="minorHAnsi"/>
          <w:bCs/>
          <w:shd w:val="clear" w:color="auto" w:fill="FFFFFF"/>
        </w:rPr>
        <w:t>Múzeum školstva a pedagogiky</w:t>
      </w:r>
      <w:r w:rsidRPr="008D020D">
        <w:rPr>
          <w:rFonts w:cstheme="minorHAnsi"/>
          <w:shd w:val="clear" w:color="auto" w:fill="FFFFFF"/>
        </w:rPr>
        <w:t> je špecializované pracovisko rezortu školstva s celoštátnou pôsobnosťou. Bolo založené v roku 1970. Jeho zriaďovateľom je Ministerstvo školstva, vedy, výskumu a športu SR a organizačne patrí pod Centrum vedecko-technických informácií SR. P</w:t>
      </w:r>
      <w:r w:rsidRPr="008D020D">
        <w:rPr>
          <w:rFonts w:cstheme="minorHAnsi"/>
        </w:rPr>
        <w:t xml:space="preserve">redmetom odborných činností múzea je dokumentácia dejín školstva a vzdelávania na území Slovenska od predškolských zariadení po školy vysoké, od najstarších čias až po súčasnosť a to formou tvorby zbierok, ich výskumu, dokumentácie, ochrany a prezentácie. </w:t>
      </w:r>
      <w:r w:rsidRPr="008D020D">
        <w:rPr>
          <w:rFonts w:cstheme="minorHAnsi"/>
          <w:shd w:val="clear" w:color="auto" w:fill="FFFFFF"/>
        </w:rPr>
        <w:t>N</w:t>
      </w:r>
      <w:r w:rsidRPr="008D020D">
        <w:rPr>
          <w:rFonts w:cstheme="minorHAnsi"/>
        </w:rPr>
        <w:t>edávno sa múzeum presťahovalo do nových priestorov v bratislavskej mestskej časti Devínska Nová Ves.</w:t>
      </w:r>
      <w:r w:rsidRPr="008D020D">
        <w:rPr>
          <w:rFonts w:cstheme="minorHAnsi"/>
          <w:shd w:val="clear" w:color="auto" w:fill="FFFFFF"/>
        </w:rPr>
        <w:t xml:space="preserve"> Jeho novým sídlom je </w:t>
      </w:r>
      <w:r w:rsidRPr="008D020D">
        <w:rPr>
          <w:rFonts w:cstheme="minorHAnsi"/>
        </w:rPr>
        <w:t>pôvodná budova školy z roku 1926, ktorá nesie architektonické prvky škôl medzivojnového obdobia</w:t>
      </w:r>
      <w:r w:rsidRPr="008D020D">
        <w:rPr>
          <w:rFonts w:cstheme="minorHAnsi"/>
          <w:shd w:val="clear" w:color="auto" w:fill="FFFFFF"/>
        </w:rPr>
        <w:t>. B</w:t>
      </w:r>
      <w:r w:rsidRPr="008D020D">
        <w:rPr>
          <w:rFonts w:cstheme="minorHAnsi"/>
        </w:rPr>
        <w:t>udova bola zrekonštruovaná, pričom architektonický návrh rekonštrukcie sa snažil pri adaptácii budovy pre účely múzejnej inštitúcie o zachovanie pôvodného školského interiéru v maximálnej možnej miere a súčasne  navrhol  niektoré riešenia modernými prístupmi tak, aby zodpovedali požiadavkám 21. storočia.</w:t>
      </w:r>
    </w:p>
    <w:p w14:paraId="765BD94B" w14:textId="77777777" w:rsidR="008D020D" w:rsidRDefault="008D020D" w:rsidP="008D020D">
      <w:pPr>
        <w:spacing w:after="0"/>
        <w:rPr>
          <w:rFonts w:cstheme="minorHAnsi"/>
        </w:rPr>
      </w:pPr>
      <w:r w:rsidRPr="008D020D">
        <w:rPr>
          <w:rFonts w:cstheme="minorHAnsi"/>
          <w:shd w:val="clear" w:color="auto" w:fill="FFFFFF"/>
        </w:rPr>
        <w:t>N</w:t>
      </w:r>
      <w:r w:rsidRPr="008D020D">
        <w:rPr>
          <w:rFonts w:cstheme="minorHAnsi"/>
        </w:rPr>
        <w:t xml:space="preserve">ové sídlo múzea je výzvou pre novú etapu činnosti tejto inštitúcie, ktorú by mala jej nová vizuálna identita podporiť. Vítané sú odvážne, netradičné i originálne nápady a riešenia, no zároveň musí byť akceptovaný predmet činnosti múzea, ktorým sú dejiny školstva a jeho hmotné pamiatky. </w:t>
      </w:r>
    </w:p>
    <w:p w14:paraId="3CAC0869" w14:textId="77777777" w:rsidR="008D020D" w:rsidRDefault="008D020D" w:rsidP="008D020D">
      <w:pPr>
        <w:spacing w:after="0"/>
        <w:rPr>
          <w:rFonts w:cstheme="minorHAnsi"/>
        </w:rPr>
      </w:pPr>
    </w:p>
    <w:p w14:paraId="2ECB68DB" w14:textId="77777777" w:rsidR="008D020D" w:rsidRPr="008D020D" w:rsidRDefault="008D020D" w:rsidP="008D020D">
      <w:pPr>
        <w:spacing w:after="0"/>
        <w:rPr>
          <w:rFonts w:cstheme="minorHAnsi"/>
        </w:rPr>
      </w:pPr>
      <w:r>
        <w:rPr>
          <w:rFonts w:cstheme="minorHAnsi"/>
        </w:rPr>
        <w:t xml:space="preserve">Návrh vizuálnej identity MŠaP bude obsahovať: </w:t>
      </w:r>
    </w:p>
    <w:p w14:paraId="4C8262B0" w14:textId="77777777" w:rsidR="008D020D" w:rsidRPr="008D020D" w:rsidRDefault="008D020D" w:rsidP="008D020D">
      <w:pPr>
        <w:spacing w:after="0"/>
        <w:rPr>
          <w:rFonts w:cstheme="minorHAnsi"/>
          <w:b/>
          <w:u w:val="single"/>
        </w:rPr>
      </w:pPr>
      <w:r w:rsidRPr="008D020D">
        <w:rPr>
          <w:rFonts w:cstheme="minorHAnsi"/>
          <w:b/>
          <w:bCs/>
          <w:u w:val="single"/>
        </w:rPr>
        <w:t xml:space="preserve">ZÁKLADNÝ DIZAJN MANUÁL MŠaP : </w:t>
      </w:r>
    </w:p>
    <w:p w14:paraId="4110DE91" w14:textId="77777777" w:rsidR="008D020D" w:rsidRPr="008D020D" w:rsidRDefault="008D020D" w:rsidP="008D020D">
      <w:pPr>
        <w:spacing w:after="0"/>
        <w:rPr>
          <w:rFonts w:cstheme="minorHAnsi"/>
          <w:b/>
        </w:rPr>
      </w:pPr>
      <w:r w:rsidRPr="008D020D">
        <w:rPr>
          <w:rFonts w:cstheme="minorHAnsi"/>
          <w:b/>
        </w:rPr>
        <w:t>LOGO + IDENTITA –</w:t>
      </w:r>
      <w:r w:rsidRPr="008D020D">
        <w:rPr>
          <w:rFonts w:cstheme="minorHAnsi"/>
        </w:rPr>
        <w:t xml:space="preserve"> konštrukcia logotypu, kompozičné varianty, dátové varianty, inverzná verzia, farebnosť, typografia (výber fontov), sekundárne prvky identity</w:t>
      </w:r>
    </w:p>
    <w:p w14:paraId="3F373858" w14:textId="77777777" w:rsidR="008D020D" w:rsidRPr="008D020D" w:rsidRDefault="008D020D" w:rsidP="008D020D">
      <w:pPr>
        <w:spacing w:after="0"/>
        <w:rPr>
          <w:rFonts w:cstheme="minorHAnsi"/>
          <w:b/>
        </w:rPr>
      </w:pPr>
      <w:r w:rsidRPr="008D020D">
        <w:rPr>
          <w:rFonts w:cstheme="minorHAnsi"/>
          <w:b/>
        </w:rPr>
        <w:t>Aplikácie:</w:t>
      </w:r>
    </w:p>
    <w:p w14:paraId="44794F60" w14:textId="77777777" w:rsidR="008D020D" w:rsidRPr="008D020D" w:rsidRDefault="008D020D" w:rsidP="008D020D">
      <w:pPr>
        <w:tabs>
          <w:tab w:val="left" w:pos="993"/>
        </w:tabs>
        <w:spacing w:after="0"/>
        <w:rPr>
          <w:rFonts w:cstheme="minorHAnsi"/>
        </w:rPr>
      </w:pPr>
      <w:r w:rsidRPr="008D020D">
        <w:rPr>
          <w:rFonts w:cstheme="minorHAnsi"/>
          <w:b/>
        </w:rPr>
        <w:t xml:space="preserve">VIZITKY - </w:t>
      </w:r>
      <w:r w:rsidRPr="008D020D">
        <w:rPr>
          <w:rFonts w:cstheme="minorHAnsi"/>
          <w:b/>
        </w:rPr>
        <w:tab/>
      </w:r>
      <w:r w:rsidRPr="008D020D">
        <w:rPr>
          <w:rFonts w:cstheme="minorHAnsi"/>
        </w:rPr>
        <w:t>1. múzeum všeobecná (slovenská, anglická verzia)</w:t>
      </w:r>
    </w:p>
    <w:p w14:paraId="7CE6F3AF" w14:textId="77777777" w:rsidR="008D020D" w:rsidRPr="008D020D" w:rsidRDefault="008D020D" w:rsidP="008D020D">
      <w:pPr>
        <w:tabs>
          <w:tab w:val="left" w:pos="993"/>
        </w:tabs>
        <w:spacing w:after="0"/>
        <w:ind w:firstLine="708"/>
        <w:rPr>
          <w:rFonts w:cstheme="minorHAnsi"/>
        </w:rPr>
      </w:pPr>
      <w:r w:rsidRPr="008D020D">
        <w:rPr>
          <w:rFonts w:cstheme="minorHAnsi"/>
        </w:rPr>
        <w:t xml:space="preserve"> </w:t>
      </w:r>
      <w:r w:rsidRPr="008D020D">
        <w:rPr>
          <w:rFonts w:cstheme="minorHAnsi"/>
        </w:rPr>
        <w:tab/>
        <w:t>2. pre zamestnancov jednotlivo</w:t>
      </w:r>
    </w:p>
    <w:p w14:paraId="431F6A4C" w14:textId="77777777" w:rsidR="008D020D" w:rsidRPr="008D020D" w:rsidRDefault="008D020D" w:rsidP="008D020D">
      <w:pPr>
        <w:tabs>
          <w:tab w:val="left" w:pos="993"/>
        </w:tabs>
        <w:spacing w:after="0"/>
        <w:rPr>
          <w:rFonts w:cstheme="minorHAnsi"/>
        </w:rPr>
      </w:pPr>
      <w:r w:rsidRPr="008D020D">
        <w:rPr>
          <w:rFonts w:cstheme="minorHAnsi"/>
          <w:b/>
        </w:rPr>
        <w:t>PEČIATKY -</w:t>
      </w:r>
      <w:r w:rsidRPr="008D020D">
        <w:rPr>
          <w:rFonts w:cstheme="minorHAnsi"/>
          <w:b/>
        </w:rPr>
        <w:tab/>
      </w:r>
      <w:r w:rsidRPr="008D020D">
        <w:rPr>
          <w:rFonts w:cstheme="minorHAnsi"/>
        </w:rPr>
        <w:t>1. s logom múzea</w:t>
      </w:r>
    </w:p>
    <w:p w14:paraId="273DCAD7" w14:textId="77777777" w:rsidR="008D020D" w:rsidRPr="008D020D" w:rsidRDefault="008D020D" w:rsidP="008D020D">
      <w:pPr>
        <w:tabs>
          <w:tab w:val="left" w:pos="993"/>
        </w:tabs>
        <w:spacing w:after="0"/>
        <w:rPr>
          <w:rFonts w:cstheme="minorHAnsi"/>
        </w:rPr>
      </w:pPr>
      <w:r w:rsidRPr="008D020D">
        <w:rPr>
          <w:rFonts w:cstheme="minorHAnsi"/>
        </w:rPr>
        <w:tab/>
      </w:r>
      <w:r w:rsidRPr="008D020D">
        <w:rPr>
          <w:rFonts w:cstheme="minorHAnsi"/>
        </w:rPr>
        <w:tab/>
        <w:t xml:space="preserve">2. okrúhlu historickú (ako pôvodné, školské – viď. príloha) </w:t>
      </w:r>
    </w:p>
    <w:p w14:paraId="089B5CCC" w14:textId="77777777" w:rsidR="008D020D" w:rsidRPr="008D020D" w:rsidRDefault="008D020D" w:rsidP="008D020D">
      <w:pPr>
        <w:spacing w:after="0"/>
        <w:rPr>
          <w:rFonts w:cstheme="minorHAnsi"/>
        </w:rPr>
      </w:pPr>
      <w:r w:rsidRPr="008D020D">
        <w:rPr>
          <w:rFonts w:cstheme="minorHAnsi"/>
          <w:b/>
        </w:rPr>
        <w:t xml:space="preserve">VSTUPENKY </w:t>
      </w:r>
    </w:p>
    <w:p w14:paraId="4B43A48C" w14:textId="77777777" w:rsidR="008D020D" w:rsidRPr="008D020D" w:rsidRDefault="008D020D" w:rsidP="008D020D">
      <w:pPr>
        <w:spacing w:after="0"/>
        <w:rPr>
          <w:rFonts w:cstheme="minorHAnsi"/>
        </w:rPr>
      </w:pPr>
      <w:r w:rsidRPr="008D020D">
        <w:rPr>
          <w:rFonts w:cstheme="minorHAnsi"/>
          <w:b/>
        </w:rPr>
        <w:t xml:space="preserve">PROPAGAČNÉ MATERIÁLY – skladačka - </w:t>
      </w:r>
      <w:r w:rsidRPr="008D020D">
        <w:rPr>
          <w:rFonts w:cstheme="minorHAnsi"/>
        </w:rPr>
        <w:t>názov múzea, adresa, web stránka, logá, otváracie hodiny (aj v anglickej mutácii)</w:t>
      </w:r>
    </w:p>
    <w:p w14:paraId="7D0C6FAA" w14:textId="77777777" w:rsidR="008D020D" w:rsidRPr="008D020D" w:rsidRDefault="008D020D" w:rsidP="008D020D">
      <w:pPr>
        <w:spacing w:after="0"/>
        <w:rPr>
          <w:rFonts w:cstheme="minorHAnsi"/>
          <w:b/>
          <w:bCs/>
          <w:u w:val="single"/>
        </w:rPr>
      </w:pPr>
    </w:p>
    <w:p w14:paraId="6124C0AC" w14:textId="77777777" w:rsidR="008D020D" w:rsidRPr="008D020D" w:rsidRDefault="008D020D" w:rsidP="008D020D">
      <w:pPr>
        <w:spacing w:after="0"/>
        <w:rPr>
          <w:rFonts w:cstheme="minorHAnsi"/>
          <w:b/>
          <w:u w:val="single"/>
        </w:rPr>
      </w:pPr>
      <w:r w:rsidRPr="008D020D">
        <w:rPr>
          <w:rFonts w:cstheme="minorHAnsi"/>
          <w:b/>
          <w:bCs/>
          <w:u w:val="single"/>
        </w:rPr>
        <w:lastRenderedPageBreak/>
        <w:t xml:space="preserve">INFORMAČNÝ SYSTÉM - EXTERIÉR: </w:t>
      </w:r>
    </w:p>
    <w:p w14:paraId="5A006052" w14:textId="77777777" w:rsidR="008D020D" w:rsidRPr="008D020D" w:rsidRDefault="008D020D" w:rsidP="008D020D">
      <w:pPr>
        <w:numPr>
          <w:ilvl w:val="0"/>
          <w:numId w:val="3"/>
        </w:numPr>
        <w:spacing w:after="0"/>
        <w:rPr>
          <w:rFonts w:cstheme="minorHAnsi"/>
        </w:rPr>
      </w:pPr>
      <w:r w:rsidRPr="008D020D">
        <w:rPr>
          <w:rFonts w:cstheme="minorHAnsi"/>
          <w:b/>
        </w:rPr>
        <w:t>označenie múzea</w:t>
      </w:r>
      <w:r w:rsidRPr="008D020D">
        <w:rPr>
          <w:rFonts w:cstheme="minorHAnsi"/>
        </w:rPr>
        <w:t xml:space="preserve"> na priečelí pri vchode do budovy, vertikálne  </w:t>
      </w:r>
    </w:p>
    <w:p w14:paraId="5B7C21D3" w14:textId="77777777" w:rsidR="008D020D" w:rsidRPr="008D020D" w:rsidRDefault="008D020D" w:rsidP="008D020D">
      <w:pPr>
        <w:numPr>
          <w:ilvl w:val="0"/>
          <w:numId w:val="3"/>
        </w:numPr>
        <w:spacing w:after="0"/>
        <w:rPr>
          <w:rFonts w:cstheme="minorHAnsi"/>
        </w:rPr>
      </w:pPr>
      <w:r w:rsidRPr="008D020D">
        <w:rPr>
          <w:rFonts w:cstheme="minorHAnsi"/>
          <w:b/>
        </w:rPr>
        <w:t xml:space="preserve">závesný systém pre plagát k aktuálnej výstave </w:t>
      </w:r>
      <w:r w:rsidRPr="008D020D">
        <w:rPr>
          <w:rFonts w:cstheme="minorHAnsi"/>
        </w:rPr>
        <w:t>na priečelí pri vchode do budovy, vertikálne – s možnosťou pravidelne tieto informácie vymieňať/aktualizovať</w:t>
      </w:r>
    </w:p>
    <w:p w14:paraId="442A750B" w14:textId="77777777" w:rsidR="008D020D" w:rsidRPr="008D020D" w:rsidRDefault="008D020D" w:rsidP="008D020D">
      <w:pPr>
        <w:numPr>
          <w:ilvl w:val="0"/>
          <w:numId w:val="3"/>
        </w:numPr>
        <w:spacing w:after="0"/>
        <w:rPr>
          <w:rFonts w:cstheme="minorHAnsi"/>
        </w:rPr>
      </w:pPr>
      <w:r w:rsidRPr="008D020D">
        <w:rPr>
          <w:rFonts w:cstheme="minorHAnsi"/>
          <w:b/>
        </w:rPr>
        <w:t xml:space="preserve">informácia o otváracích hodinách – </w:t>
      </w:r>
      <w:r w:rsidRPr="008D020D">
        <w:rPr>
          <w:rFonts w:cstheme="minorHAnsi"/>
        </w:rPr>
        <w:t>pri vchode do budovy, s možnosťou aktualizácie</w:t>
      </w:r>
    </w:p>
    <w:p w14:paraId="2BD8F539" w14:textId="77777777" w:rsidR="008D020D" w:rsidRPr="008D020D" w:rsidRDefault="008D020D" w:rsidP="008D020D">
      <w:pPr>
        <w:numPr>
          <w:ilvl w:val="0"/>
          <w:numId w:val="3"/>
        </w:numPr>
        <w:spacing w:after="0"/>
        <w:rPr>
          <w:rFonts w:cstheme="minorHAnsi"/>
        </w:rPr>
      </w:pPr>
      <w:r w:rsidRPr="008D020D">
        <w:rPr>
          <w:rFonts w:cstheme="minorHAnsi"/>
          <w:b/>
        </w:rPr>
        <w:t>navigačné tabule k múzeu –</w:t>
      </w:r>
      <w:r w:rsidRPr="008D020D">
        <w:rPr>
          <w:rFonts w:cstheme="minorHAnsi"/>
        </w:rPr>
        <w:t xml:space="preserve"> osadené v rámci mestskej časti</w:t>
      </w:r>
    </w:p>
    <w:p w14:paraId="3D445776" w14:textId="77777777" w:rsidR="008D020D" w:rsidRPr="008D020D" w:rsidRDefault="008D020D" w:rsidP="008D020D">
      <w:pPr>
        <w:spacing w:after="0"/>
        <w:rPr>
          <w:rFonts w:cstheme="minorHAnsi"/>
          <w:b/>
          <w:bCs/>
          <w:u w:val="single"/>
        </w:rPr>
      </w:pPr>
    </w:p>
    <w:p w14:paraId="01DC15D9" w14:textId="77777777" w:rsidR="008D020D" w:rsidRPr="008D020D" w:rsidRDefault="008D020D" w:rsidP="008D020D">
      <w:pPr>
        <w:spacing w:after="0"/>
        <w:rPr>
          <w:rFonts w:cstheme="minorHAnsi"/>
          <w:b/>
          <w:u w:val="single"/>
        </w:rPr>
      </w:pPr>
      <w:r w:rsidRPr="008D020D">
        <w:rPr>
          <w:rFonts w:cstheme="minorHAnsi"/>
          <w:b/>
          <w:bCs/>
          <w:u w:val="single"/>
        </w:rPr>
        <w:t xml:space="preserve">INFORMAČNÝ SYSTÉM - INTERIÉR: </w:t>
      </w:r>
    </w:p>
    <w:p w14:paraId="733EE059" w14:textId="77777777" w:rsidR="008D020D" w:rsidRPr="008D020D" w:rsidRDefault="008D020D" w:rsidP="008D020D">
      <w:pPr>
        <w:numPr>
          <w:ilvl w:val="0"/>
          <w:numId w:val="4"/>
        </w:numPr>
        <w:spacing w:after="0"/>
        <w:rPr>
          <w:rFonts w:cstheme="minorHAnsi"/>
        </w:rPr>
      </w:pPr>
      <w:r w:rsidRPr="008D020D">
        <w:rPr>
          <w:rFonts w:cstheme="minorHAnsi"/>
          <w:b/>
        </w:rPr>
        <w:t>3D logo na stene za pokladničným pultom</w:t>
      </w:r>
      <w:r w:rsidRPr="008D020D">
        <w:rPr>
          <w:rFonts w:cstheme="minorHAnsi"/>
        </w:rPr>
        <w:t xml:space="preserve">, možnosť elektrického osvetlenia </w:t>
      </w:r>
    </w:p>
    <w:p w14:paraId="4E31B137" w14:textId="77777777" w:rsidR="008D020D" w:rsidRPr="008D020D" w:rsidRDefault="008D020D" w:rsidP="008D020D">
      <w:pPr>
        <w:numPr>
          <w:ilvl w:val="0"/>
          <w:numId w:val="4"/>
        </w:numPr>
        <w:spacing w:after="0"/>
        <w:rPr>
          <w:rFonts w:cstheme="minorHAnsi"/>
        </w:rPr>
      </w:pPr>
      <w:r w:rsidRPr="008D020D">
        <w:rPr>
          <w:rFonts w:cstheme="minorHAnsi"/>
          <w:b/>
        </w:rPr>
        <w:t>informačný – orientačný plán múzea</w:t>
      </w:r>
      <w:r w:rsidRPr="008D020D">
        <w:rPr>
          <w:rFonts w:cstheme="minorHAnsi"/>
        </w:rPr>
        <w:t xml:space="preserve"> + návrh jeho umiestnenia</w:t>
      </w:r>
    </w:p>
    <w:p w14:paraId="636877B3" w14:textId="77777777" w:rsidR="008D020D" w:rsidRPr="008D020D" w:rsidRDefault="008D020D" w:rsidP="008D020D">
      <w:pPr>
        <w:numPr>
          <w:ilvl w:val="0"/>
          <w:numId w:val="4"/>
        </w:numPr>
        <w:spacing w:after="0"/>
        <w:rPr>
          <w:rFonts w:cstheme="minorHAnsi"/>
        </w:rPr>
      </w:pPr>
      <w:r w:rsidRPr="008D020D">
        <w:rPr>
          <w:rFonts w:cstheme="minorHAnsi"/>
          <w:b/>
        </w:rPr>
        <w:t xml:space="preserve">označenie jednotlivých miestností </w:t>
      </w:r>
      <w:r w:rsidRPr="008D020D">
        <w:rPr>
          <w:rFonts w:cstheme="minorHAnsi"/>
        </w:rPr>
        <w:t xml:space="preserve"> – WC (dámy, páni, invalidi, spojené), výstavný priestor, vzdelávací priestor, oddychová zóna, kaviareň, šatňa, depozitáre, sklad, študovňa – bádateľ, zasadacia miestnosť, kuchynka, kancelárie – sekretariát, riaditeľňa, kurátori, reštaurátor (s menami zamestnancov, s možnosťou aktualizácie)</w:t>
      </w:r>
    </w:p>
    <w:p w14:paraId="39C4FD5F" w14:textId="77777777" w:rsidR="008D020D" w:rsidRPr="008D020D" w:rsidRDefault="008D020D" w:rsidP="008D020D">
      <w:pPr>
        <w:numPr>
          <w:ilvl w:val="0"/>
          <w:numId w:val="4"/>
        </w:numPr>
        <w:spacing w:after="0"/>
        <w:rPr>
          <w:rFonts w:cstheme="minorHAnsi"/>
        </w:rPr>
      </w:pPr>
      <w:r w:rsidRPr="008D020D">
        <w:rPr>
          <w:rFonts w:cstheme="minorHAnsi"/>
          <w:b/>
        </w:rPr>
        <w:t xml:space="preserve">piktogramy </w:t>
      </w:r>
      <w:r w:rsidRPr="008D020D">
        <w:rPr>
          <w:rFonts w:cstheme="minorHAnsi"/>
        </w:rPr>
        <w:t>– hasiaci prístroj, únikový východ, zákaz vstupu, zákaz fajčiť, wifi, priestor je snímaný kamerovým systémom, parkovisko, bicykle..., prebaľovací pult</w:t>
      </w:r>
    </w:p>
    <w:p w14:paraId="5538FC34" w14:textId="77777777" w:rsidR="008D020D" w:rsidRPr="008D020D" w:rsidRDefault="008D020D" w:rsidP="008D020D">
      <w:pPr>
        <w:spacing w:after="0"/>
        <w:rPr>
          <w:rFonts w:cstheme="minorHAnsi"/>
          <w:b/>
          <w:u w:val="single"/>
        </w:rPr>
      </w:pPr>
      <w:r w:rsidRPr="008D020D">
        <w:rPr>
          <w:rFonts w:cstheme="minorHAnsi"/>
          <w:b/>
          <w:u w:val="single"/>
        </w:rPr>
        <w:t xml:space="preserve">NÁVRH GRAFIKY WEBOVEJ STRÁNKY </w:t>
      </w:r>
    </w:p>
    <w:p w14:paraId="063036CD" w14:textId="77777777" w:rsidR="008D020D" w:rsidRPr="003307E9" w:rsidRDefault="008D020D" w:rsidP="003307E9">
      <w:pPr>
        <w:spacing w:after="0"/>
        <w:rPr>
          <w:rFonts w:cstheme="minorHAnsi"/>
        </w:rPr>
      </w:pPr>
      <w:r w:rsidRPr="008D020D">
        <w:rPr>
          <w:rFonts w:cstheme="minorHAnsi"/>
          <w:b/>
        </w:rPr>
        <w:t>msap.sk</w:t>
      </w:r>
      <w:r w:rsidRPr="008D020D">
        <w:rPr>
          <w:rFonts w:cstheme="minorHAnsi"/>
        </w:rPr>
        <w:t xml:space="preserve"> </w:t>
      </w:r>
    </w:p>
    <w:p w14:paraId="02B31D22" w14:textId="77777777" w:rsidR="003307E9" w:rsidRDefault="003307E9" w:rsidP="00B56D0B">
      <w:pPr>
        <w:spacing w:after="120"/>
        <w:jc w:val="both"/>
        <w:rPr>
          <w:rFonts w:cstheme="minorHAnsi"/>
          <w:color w:val="FF0000"/>
        </w:rPr>
      </w:pPr>
    </w:p>
    <w:p w14:paraId="2C715FD8" w14:textId="77777777" w:rsidR="008D020D" w:rsidRPr="003307E9" w:rsidRDefault="008D020D" w:rsidP="00B56D0B">
      <w:pPr>
        <w:pStyle w:val="Odsekzoznamu"/>
        <w:numPr>
          <w:ilvl w:val="0"/>
          <w:numId w:val="2"/>
        </w:numPr>
        <w:spacing w:after="120"/>
        <w:jc w:val="both"/>
        <w:rPr>
          <w:rFonts w:cstheme="minorHAnsi"/>
          <w:b/>
        </w:rPr>
      </w:pPr>
      <w:r w:rsidRPr="003307E9">
        <w:rPr>
          <w:rFonts w:cstheme="minorHAnsi"/>
          <w:b/>
        </w:rPr>
        <w:t>Návrh riešenia expozície a s ňou súvisiacich priestorov:</w:t>
      </w:r>
    </w:p>
    <w:p w14:paraId="1476A7AF" w14:textId="77777777" w:rsidR="008D020D" w:rsidRPr="003307E9" w:rsidRDefault="00B56D0B" w:rsidP="003307E9">
      <w:pPr>
        <w:jc w:val="both"/>
        <w:rPr>
          <w:rFonts w:cstheme="minorHAnsi"/>
          <w:bCs/>
          <w:lang w:eastAsia="sk-SK"/>
        </w:rPr>
      </w:pPr>
      <w:r w:rsidRPr="003307E9">
        <w:rPr>
          <w:rFonts w:cstheme="minorHAnsi"/>
        </w:rPr>
        <w:t xml:space="preserve">Návrh musí vychádzať z priestorových možností MŠaP (pôdorysy v prílohe č. 1 opisu predmetu zákazky), z ideového zámeru a scenára expozície (príloha č. 2 opisu predmetu zákazky). Súčasťou návrhu musí byť riešenie účelového mobiliáru pre cca 400 ks zbierkových predmetov rôznych rozmerov </w:t>
      </w:r>
      <w:r w:rsidRPr="003307E9">
        <w:rPr>
          <w:rFonts w:cstheme="minorHAnsi"/>
          <w:bCs/>
          <w:lang w:eastAsia="sk-SK"/>
        </w:rPr>
        <w:t>a materiálového zloženia, spĺňajúci požiadavky na odbornú ochranu a bezpečnosť zbierkových predmetov, ako aj bezpečnosť návštevníkov. Riešenie musí rešpektovať podstatné znaky a hodnotu vystavovaných exponátov - zbierok. Súčasne musí brať do úvahy zásady výstavnej prezentácie a potrebu cirkulácie návštevníka v súlade so zámermi scenára.</w:t>
      </w:r>
    </w:p>
    <w:p w14:paraId="270B9042" w14:textId="77777777" w:rsidR="00B56D0B" w:rsidRPr="003307E9" w:rsidRDefault="00B56D0B" w:rsidP="00B56D0B">
      <w:pPr>
        <w:spacing w:after="160" w:line="259" w:lineRule="auto"/>
        <w:jc w:val="both"/>
        <w:rPr>
          <w:rFonts w:cstheme="minorHAnsi"/>
        </w:rPr>
      </w:pPr>
      <w:r w:rsidRPr="003307E9">
        <w:rPr>
          <w:rFonts w:cstheme="minorHAnsi"/>
          <w:bCs/>
        </w:rPr>
        <w:t xml:space="preserve">Komplexný návrh </w:t>
      </w:r>
      <w:r w:rsidRPr="003307E9">
        <w:rPr>
          <w:rFonts w:cstheme="minorHAnsi"/>
        </w:rPr>
        <w:t>architektonického, grafického, výtvarného, audiovizuálneho, priestorového a technického riešenia expozície MŠaP a s ňou súvisiacich verejných priestorov múzea</w:t>
      </w:r>
      <w:r w:rsidRPr="003307E9">
        <w:rPr>
          <w:rFonts w:cstheme="minorHAnsi"/>
          <w:bCs/>
        </w:rPr>
        <w:t xml:space="preserve"> </w:t>
      </w:r>
      <w:r w:rsidRPr="003307E9">
        <w:rPr>
          <w:rFonts w:cstheme="minorHAnsi"/>
        </w:rPr>
        <w:t xml:space="preserve">bude obsahovať: </w:t>
      </w:r>
    </w:p>
    <w:p w14:paraId="01AA09D9" w14:textId="77777777" w:rsidR="00B56D0B" w:rsidRPr="003307E9" w:rsidRDefault="00B56D0B" w:rsidP="00B56D0B">
      <w:pPr>
        <w:pStyle w:val="Bezriadkovania"/>
        <w:numPr>
          <w:ilvl w:val="0"/>
          <w:numId w:val="1"/>
        </w:numPr>
        <w:jc w:val="both"/>
        <w:rPr>
          <w:rFonts w:cstheme="minorHAnsi"/>
        </w:rPr>
      </w:pPr>
      <w:r w:rsidRPr="003307E9">
        <w:rPr>
          <w:rFonts w:cstheme="minorHAnsi"/>
        </w:rPr>
        <w:t>priestorový, výtvarný, grafický a audiovizuálny koncept expozície a s ňou súvisiacich verejných priestorov vrátane materiálových riešení</w:t>
      </w:r>
    </w:p>
    <w:p w14:paraId="73488373" w14:textId="77777777" w:rsidR="00B56D0B" w:rsidRPr="003307E9" w:rsidRDefault="00B56D0B" w:rsidP="00B56D0B">
      <w:pPr>
        <w:pStyle w:val="Bezriadkovania"/>
        <w:numPr>
          <w:ilvl w:val="0"/>
          <w:numId w:val="1"/>
        </w:numPr>
        <w:jc w:val="both"/>
        <w:rPr>
          <w:rFonts w:cstheme="minorHAnsi"/>
        </w:rPr>
      </w:pPr>
      <w:r w:rsidRPr="003307E9">
        <w:rPr>
          <w:rFonts w:cstheme="minorHAnsi"/>
        </w:rPr>
        <w:t>návrh úpravy expozičného a ďalšieho verejného priestoru (výstavné deliace, obkladacie  priečky - predely, zatemnenia výstavných priestorov, príp. UV ochrana  ako fólie, rolety, galerijný závesný systém a pod.)</w:t>
      </w:r>
    </w:p>
    <w:p w14:paraId="3FE7C6C5" w14:textId="77777777" w:rsidR="00B56D0B" w:rsidRPr="003307E9" w:rsidRDefault="00B56D0B" w:rsidP="00B56D0B">
      <w:pPr>
        <w:pStyle w:val="Bezriadkovania"/>
        <w:numPr>
          <w:ilvl w:val="0"/>
          <w:numId w:val="1"/>
        </w:numPr>
        <w:jc w:val="both"/>
        <w:rPr>
          <w:rFonts w:cstheme="minorHAnsi"/>
        </w:rPr>
      </w:pPr>
      <w:r w:rsidRPr="003307E9">
        <w:rPr>
          <w:rFonts w:cstheme="minorHAnsi"/>
        </w:rPr>
        <w:t>grafické spracovanie  obsahu expozície (text pre tlač)</w:t>
      </w:r>
    </w:p>
    <w:p w14:paraId="39C1397A" w14:textId="77777777" w:rsidR="00B56D0B" w:rsidRPr="003307E9" w:rsidRDefault="00B56D0B" w:rsidP="00B56D0B">
      <w:pPr>
        <w:pStyle w:val="Bezriadkovania"/>
        <w:numPr>
          <w:ilvl w:val="0"/>
          <w:numId w:val="1"/>
        </w:numPr>
        <w:jc w:val="both"/>
        <w:rPr>
          <w:rFonts w:cstheme="minorHAnsi"/>
        </w:rPr>
      </w:pPr>
      <w:r w:rsidRPr="003307E9">
        <w:rPr>
          <w:rFonts w:cstheme="minorHAnsi"/>
        </w:rPr>
        <w:t>spracovanie obsahu expozície (filmové sekvencie, 3D vizualizácie, multimediálny sprievodca výstavou)</w:t>
      </w:r>
    </w:p>
    <w:p w14:paraId="44C6C2DB" w14:textId="77777777" w:rsidR="00B56D0B" w:rsidRPr="003307E9" w:rsidRDefault="00B56D0B" w:rsidP="00B56D0B">
      <w:pPr>
        <w:pStyle w:val="Bezriadkovania"/>
        <w:numPr>
          <w:ilvl w:val="0"/>
          <w:numId w:val="1"/>
        </w:numPr>
        <w:jc w:val="both"/>
        <w:rPr>
          <w:rFonts w:cstheme="minorHAnsi"/>
        </w:rPr>
      </w:pPr>
      <w:r w:rsidRPr="003307E9">
        <w:rPr>
          <w:rFonts w:cstheme="minorHAnsi"/>
        </w:rPr>
        <w:t>technické podklady pre  výrobu výstavného fundusu s osvetlením</w:t>
      </w:r>
    </w:p>
    <w:p w14:paraId="182E149E" w14:textId="69B8079E" w:rsidR="00B56D0B" w:rsidRPr="003307E9" w:rsidRDefault="0097288F" w:rsidP="00B56D0B">
      <w:pPr>
        <w:pStyle w:val="Bezriadkovani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projekt</w:t>
      </w:r>
      <w:r w:rsidR="00B56D0B" w:rsidRPr="003307E9">
        <w:rPr>
          <w:rFonts w:cstheme="minorHAnsi"/>
        </w:rPr>
        <w:t xml:space="preserve"> technického vybavenia výstavného priestoru (ozvučenie, audiovizuálna technika, a pod.)  </w:t>
      </w:r>
    </w:p>
    <w:p w14:paraId="4B299073" w14:textId="03E28283" w:rsidR="00B56D0B" w:rsidRPr="003307E9" w:rsidRDefault="00B56D0B" w:rsidP="00B56D0B">
      <w:pPr>
        <w:pStyle w:val="Bezriadkovania"/>
        <w:numPr>
          <w:ilvl w:val="0"/>
          <w:numId w:val="1"/>
        </w:numPr>
        <w:jc w:val="both"/>
        <w:rPr>
          <w:rFonts w:cstheme="minorHAnsi"/>
        </w:rPr>
      </w:pPr>
      <w:r w:rsidRPr="003307E9">
        <w:rPr>
          <w:rFonts w:cstheme="minorHAnsi"/>
        </w:rPr>
        <w:t>návrh nábytku do verejných priestorov (záhlavie recepčného pultu, recepčný pult s pokladňou, šatňa, oddychové zóny, vybavenie vzdelávacieho priestoru, ai.)</w:t>
      </w:r>
    </w:p>
    <w:p w14:paraId="1497792D" w14:textId="77777777" w:rsidR="00B56D0B" w:rsidRPr="003307E9" w:rsidRDefault="00B56D0B" w:rsidP="00B56D0B">
      <w:pPr>
        <w:pStyle w:val="Bezriadkovania"/>
        <w:numPr>
          <w:ilvl w:val="0"/>
          <w:numId w:val="1"/>
        </w:numPr>
        <w:jc w:val="both"/>
        <w:rPr>
          <w:rFonts w:cstheme="minorHAnsi"/>
        </w:rPr>
      </w:pPr>
      <w:r w:rsidRPr="003307E9">
        <w:rPr>
          <w:rFonts w:cstheme="minorHAnsi"/>
        </w:rPr>
        <w:t>predbežná kalkulácia realizácie jednotlivých prác  - tlač, výroba výstavného fundusu a nábytku, technické vybavenie – ozvučenie, zatemnenie a pod., digitálne spracovanie obsahu expozície a pod.), max. do výšky 198 000.-€ s DPH</w:t>
      </w:r>
    </w:p>
    <w:p w14:paraId="12106E52" w14:textId="77777777" w:rsidR="00B56D0B" w:rsidRPr="003307E9" w:rsidRDefault="00B56D0B" w:rsidP="00B56D0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B64F165" w14:textId="77777777" w:rsidR="00B56D0B" w:rsidRPr="00690A1F" w:rsidRDefault="00B56D0B" w:rsidP="00B56D0B">
      <w:pPr>
        <w:autoSpaceDE w:val="0"/>
        <w:autoSpaceDN w:val="0"/>
        <w:adjustRightInd w:val="0"/>
        <w:jc w:val="both"/>
        <w:rPr>
          <w:rFonts w:cstheme="minorHAnsi"/>
        </w:rPr>
      </w:pPr>
      <w:r w:rsidRPr="00690A1F">
        <w:rPr>
          <w:rFonts w:cstheme="minorHAnsi"/>
        </w:rPr>
        <w:t>Súčasťou predmetu zákazky musí byť aj autorský dohľad, konzultácie a poradenstvo – autorský dozor, počas celej doby realizácie a inštalácie návrhu expozície a priestorov.</w:t>
      </w:r>
    </w:p>
    <w:p w14:paraId="6E3FF06B" w14:textId="2832DEA1" w:rsidR="00690A1F" w:rsidRPr="00A12894" w:rsidRDefault="00690A1F" w:rsidP="00690A1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Návrh vizuálnej identity múzea musí byť dodaný </w:t>
      </w:r>
      <w:r w:rsidRPr="00A12894">
        <w:rPr>
          <w:rFonts w:cstheme="minorHAnsi"/>
        </w:rPr>
        <w:t xml:space="preserve">najneskôr do </w:t>
      </w:r>
      <w:r w:rsidR="00BB2071" w:rsidRPr="00A12894">
        <w:rPr>
          <w:rFonts w:cstheme="minorHAnsi"/>
        </w:rPr>
        <w:t>štyroch mesiacov</w:t>
      </w:r>
      <w:r w:rsidRPr="00A12894">
        <w:rPr>
          <w:rFonts w:cstheme="minorHAnsi"/>
        </w:rPr>
        <w:t xml:space="preserve"> odo dňa účinnosti zmluvy.</w:t>
      </w:r>
    </w:p>
    <w:p w14:paraId="0A8D6C9D" w14:textId="2E0ADE9F" w:rsidR="00B56D0B" w:rsidRPr="00A12894" w:rsidRDefault="00690A1F" w:rsidP="00690A1F">
      <w:pPr>
        <w:spacing w:after="0"/>
        <w:jc w:val="both"/>
        <w:rPr>
          <w:rFonts w:cstheme="minorHAnsi"/>
        </w:rPr>
      </w:pPr>
      <w:r w:rsidRPr="00A12894">
        <w:rPr>
          <w:rFonts w:cstheme="minorHAnsi"/>
        </w:rPr>
        <w:t xml:space="preserve">Návrh riešenia expozície a s ňou súvisiacich priestorov </w:t>
      </w:r>
      <w:r w:rsidR="00B56D0B" w:rsidRPr="00A12894">
        <w:rPr>
          <w:rFonts w:cstheme="minorHAnsi"/>
        </w:rPr>
        <w:t xml:space="preserve">musí byť dodaný najneskôr do </w:t>
      </w:r>
      <w:r w:rsidR="00BB2071" w:rsidRPr="00A12894">
        <w:rPr>
          <w:rFonts w:cstheme="minorHAnsi"/>
        </w:rPr>
        <w:t xml:space="preserve">sedem </w:t>
      </w:r>
      <w:r w:rsidR="00B56D0B" w:rsidRPr="00A12894">
        <w:rPr>
          <w:rFonts w:cstheme="minorHAnsi"/>
        </w:rPr>
        <w:t>mesiacov odo dňa účinnosti zmluvy.</w:t>
      </w:r>
    </w:p>
    <w:p w14:paraId="73D81270" w14:textId="77777777" w:rsidR="00690A1F" w:rsidRDefault="00690A1F" w:rsidP="00690A1F">
      <w:pPr>
        <w:spacing w:after="0"/>
        <w:jc w:val="both"/>
        <w:rPr>
          <w:rFonts w:cstheme="minorHAnsi"/>
          <w:b/>
        </w:rPr>
      </w:pPr>
    </w:p>
    <w:p w14:paraId="496CDD78" w14:textId="77777777" w:rsidR="00690A1F" w:rsidRPr="00690A1F" w:rsidRDefault="00690A1F" w:rsidP="00690A1F">
      <w:pPr>
        <w:spacing w:after="0"/>
        <w:jc w:val="both"/>
        <w:rPr>
          <w:rFonts w:cstheme="minorHAnsi"/>
          <w:b/>
        </w:rPr>
      </w:pPr>
    </w:p>
    <w:p w14:paraId="68689E38" w14:textId="77777777" w:rsidR="00B56D0B" w:rsidRPr="008D020D" w:rsidRDefault="00B56D0B" w:rsidP="00B56D0B">
      <w:pPr>
        <w:rPr>
          <w:rFonts w:cstheme="minorHAnsi"/>
          <w:color w:val="FF0000"/>
        </w:rPr>
      </w:pPr>
    </w:p>
    <w:p w14:paraId="108AB365" w14:textId="2109E76B" w:rsidR="00FF3D9E" w:rsidRDefault="008B4859">
      <w:pPr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eastAsia="sk-SK"/>
        </w:rPr>
        <w:drawing>
          <wp:inline distT="0" distB="0" distL="0" distR="0" wp14:anchorId="6F4B3C0B" wp14:editId="0CE0A440">
            <wp:extent cx="5760720" cy="83718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loha č.1a podorys 1N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60402" w14:textId="77777777" w:rsidR="008B4859" w:rsidRDefault="008B4859">
      <w:pPr>
        <w:rPr>
          <w:rFonts w:cstheme="minorHAnsi"/>
          <w:noProof/>
          <w:color w:val="FF0000"/>
          <w:lang w:eastAsia="sk-SK"/>
        </w:rPr>
      </w:pPr>
    </w:p>
    <w:p w14:paraId="13FFC83E" w14:textId="0B3B3828" w:rsidR="008B4859" w:rsidRPr="008D020D" w:rsidRDefault="008B4859">
      <w:pPr>
        <w:rPr>
          <w:rFonts w:cstheme="minorHAnsi"/>
          <w:color w:val="FF0000"/>
        </w:rPr>
      </w:pPr>
      <w:bookmarkStart w:id="1" w:name="_GoBack"/>
      <w:bookmarkEnd w:id="1"/>
      <w:r>
        <w:rPr>
          <w:rFonts w:cstheme="minorHAnsi"/>
          <w:noProof/>
          <w:color w:val="FF0000"/>
          <w:lang w:eastAsia="sk-SK"/>
        </w:rPr>
        <w:drawing>
          <wp:inline distT="0" distB="0" distL="0" distR="0" wp14:anchorId="3721915B" wp14:editId="33DB9DA3">
            <wp:extent cx="5760720" cy="83699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loha č.1a podorys 2N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859" w:rsidRPr="008D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0F62"/>
    <w:multiLevelType w:val="hybridMultilevel"/>
    <w:tmpl w:val="96C6B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16AA"/>
    <w:multiLevelType w:val="hybridMultilevel"/>
    <w:tmpl w:val="325446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1EFD"/>
    <w:multiLevelType w:val="hybridMultilevel"/>
    <w:tmpl w:val="F0D27292"/>
    <w:lvl w:ilvl="0" w:tplc="BEB4A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28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EA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EE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A2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A1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0D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4A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E386C"/>
    <w:multiLevelType w:val="hybridMultilevel"/>
    <w:tmpl w:val="73B42996"/>
    <w:lvl w:ilvl="0" w:tplc="F760C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5C34"/>
    <w:multiLevelType w:val="hybridMultilevel"/>
    <w:tmpl w:val="2558E844"/>
    <w:lvl w:ilvl="0" w:tplc="35A42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C4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CF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6B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E8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A6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63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25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03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0B"/>
    <w:rsid w:val="00062129"/>
    <w:rsid w:val="003307E9"/>
    <w:rsid w:val="005516EA"/>
    <w:rsid w:val="00690A1F"/>
    <w:rsid w:val="008B4859"/>
    <w:rsid w:val="008D020D"/>
    <w:rsid w:val="0097288F"/>
    <w:rsid w:val="00986D2D"/>
    <w:rsid w:val="00A12894"/>
    <w:rsid w:val="00B56D0B"/>
    <w:rsid w:val="00BB2071"/>
    <w:rsid w:val="00CD6E52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7205"/>
  <w15:chartTrackingRefBased/>
  <w15:docId w15:val="{BE72F966-A3C6-4D5C-8363-FCAE8600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D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56D0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B56D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56D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56D0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D0B"/>
    <w:rPr>
      <w:rFonts w:ascii="Segoe UI" w:hAnsi="Segoe UI" w:cs="Segoe UI"/>
      <w:sz w:val="18"/>
      <w:szCs w:val="18"/>
    </w:rPr>
  </w:style>
  <w:style w:type="character" w:customStyle="1" w:styleId="prveslovo">
    <w:name w:val="prve_slovo"/>
    <w:basedOn w:val="Predvolenpsmoodseku"/>
    <w:rsid w:val="008D020D"/>
  </w:style>
  <w:style w:type="paragraph" w:styleId="Odsekzoznamu">
    <w:name w:val="List Paragraph"/>
    <w:basedOn w:val="Normlny"/>
    <w:uiPriority w:val="34"/>
    <w:qFormat/>
    <w:rsid w:val="008D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</dc:creator>
  <cp:keywords/>
  <dc:description/>
  <cp:lastModifiedBy>Kaffanova Zuzana</cp:lastModifiedBy>
  <cp:revision>2</cp:revision>
  <dcterms:created xsi:type="dcterms:W3CDTF">2021-01-26T14:34:00Z</dcterms:created>
  <dcterms:modified xsi:type="dcterms:W3CDTF">2021-01-26T14:34:00Z</dcterms:modified>
</cp:coreProperties>
</file>