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3A" w:rsidRDefault="00E60E3A" w:rsidP="00E60E3A">
      <w:pPr>
        <w:jc w:val="left"/>
        <w:rPr>
          <w:b/>
          <w:color w:val="22408F"/>
          <w:sz w:val="26"/>
          <w:szCs w:val="26"/>
          <w:lang w:val="cs-CZ"/>
        </w:rPr>
      </w:pPr>
      <w:r w:rsidRPr="00B0750A">
        <w:rPr>
          <w:b/>
          <w:color w:val="22408F"/>
          <w:sz w:val="26"/>
          <w:szCs w:val="26"/>
          <w:lang w:val="cs-CZ"/>
        </w:rPr>
        <w:t xml:space="preserve">    </w:t>
      </w:r>
      <w:r>
        <w:rPr>
          <w:b/>
          <w:color w:val="22408F"/>
          <w:sz w:val="26"/>
          <w:szCs w:val="26"/>
          <w:lang w:val="cs-CZ"/>
        </w:rPr>
        <w:t xml:space="preserve">                                     </w:t>
      </w:r>
    </w:p>
    <w:p w:rsidR="00E60E3A" w:rsidRPr="00A6178F" w:rsidRDefault="00E60E3A" w:rsidP="00E60E3A">
      <w:pPr>
        <w:jc w:val="left"/>
        <w:rPr>
          <w:b/>
          <w:color w:val="22408F"/>
          <w:sz w:val="32"/>
          <w:szCs w:val="32"/>
          <w:lang w:val="cs-CZ"/>
        </w:rPr>
      </w:pP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5321117</wp:posOffset>
            </wp:positionH>
            <wp:positionV relativeFrom="paragraph">
              <wp:posOffset>198801</wp:posOffset>
            </wp:positionV>
            <wp:extent cx="708063" cy="594911"/>
            <wp:effectExtent l="19050" t="0" r="0" b="0"/>
            <wp:wrapNone/>
            <wp:docPr id="5" name="Obrázok 4" descr="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063" cy="59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22408F"/>
          <w:sz w:val="26"/>
          <w:szCs w:val="26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-242402</wp:posOffset>
            </wp:positionH>
            <wp:positionV relativeFrom="paragraph">
              <wp:posOffset>110666</wp:posOffset>
            </wp:positionV>
            <wp:extent cx="1380092" cy="683690"/>
            <wp:effectExtent l="19050" t="0" r="0" b="0"/>
            <wp:wrapNone/>
            <wp:docPr id="4" name="Obrázok 3" descr="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463" cy="685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408F"/>
          <w:sz w:val="26"/>
          <w:szCs w:val="26"/>
          <w:lang w:val="cs-CZ"/>
        </w:rPr>
        <w:t xml:space="preserve">  </w:t>
      </w:r>
      <w:r w:rsidRPr="00A6178F">
        <w:rPr>
          <w:b/>
          <w:color w:val="22408F"/>
          <w:sz w:val="32"/>
          <w:szCs w:val="32"/>
          <w:lang w:val="cs-CZ"/>
        </w:rPr>
        <w:t xml:space="preserve"> </w:t>
      </w:r>
    </w:p>
    <w:p w:rsidR="00E60E3A" w:rsidRPr="002E67A7" w:rsidRDefault="00E60E3A" w:rsidP="00E60E3A">
      <w:pPr>
        <w:jc w:val="center"/>
        <w:rPr>
          <w:color w:val="25408F"/>
          <w:sz w:val="24"/>
          <w:szCs w:val="24"/>
          <w:lang w:val="cs-CZ"/>
        </w:rPr>
      </w:pPr>
      <w:r w:rsidRPr="00A6178F">
        <w:rPr>
          <w:color w:val="22408F"/>
          <w:sz w:val="24"/>
          <w:szCs w:val="24"/>
          <w:lang w:val="cs-CZ"/>
        </w:rPr>
        <w:t xml:space="preserve">  </w:t>
      </w:r>
      <w:r>
        <w:rPr>
          <w:color w:val="22408F"/>
          <w:sz w:val="24"/>
          <w:szCs w:val="24"/>
          <w:lang w:val="cs-CZ"/>
        </w:rPr>
        <w:t xml:space="preserve">                          </w:t>
      </w:r>
      <w:r w:rsidRPr="00A6178F">
        <w:rPr>
          <w:color w:val="7F7F7F" w:themeColor="text1" w:themeTint="80"/>
          <w:sz w:val="26"/>
          <w:szCs w:val="26"/>
          <w:lang w:val="cs-CZ"/>
        </w:rPr>
        <w:t xml:space="preserve"> </w:t>
      </w:r>
      <w:r w:rsidR="002E67A7">
        <w:rPr>
          <w:color w:val="25408F"/>
          <w:sz w:val="24"/>
          <w:szCs w:val="24"/>
          <w:lang w:val="cs-CZ"/>
        </w:rPr>
        <w:t>Národný koordinátor programu EÚ</w:t>
      </w:r>
      <w:r w:rsidRPr="002E67A7">
        <w:rPr>
          <w:color w:val="25408F"/>
          <w:sz w:val="24"/>
          <w:szCs w:val="24"/>
          <w:lang w:val="cs-CZ"/>
        </w:rPr>
        <w:t xml:space="preserve"> HORIZON 2020</w:t>
      </w:r>
    </w:p>
    <w:p w:rsidR="00E60E3A" w:rsidRPr="00AC01EF" w:rsidRDefault="003A17F3" w:rsidP="00E60E3A">
      <w:pPr>
        <w:ind w:left="-283"/>
        <w:jc w:val="center"/>
        <w:rPr>
          <w:b/>
          <w:color w:val="FFFFFF" w:themeColor="background1"/>
          <w:sz w:val="28"/>
          <w:szCs w:val="28"/>
          <w:lang w:val="cs-CZ"/>
        </w:rPr>
      </w:pPr>
      <w:r w:rsidRPr="003A17F3">
        <w:rPr>
          <w:b/>
          <w:noProof/>
          <w:color w:val="FFFFFF" w:themeColor="background1"/>
          <w:lang w:eastAsia="sk-SK"/>
        </w:rPr>
        <w:pict>
          <v:roundrect id="AutoShape 6" o:spid="_x0000_s1026" style="position:absolute;left:0;text-align:left;margin-left:-78.05pt;margin-top:22.6pt;width:677.95pt;height:65.45pt;z-index:-2516561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" fillcolor="#22408f" stroked="f"/>
        </w:pict>
      </w:r>
      <w:r w:rsidR="00E60E3A" w:rsidRPr="00AC01EF">
        <w:rPr>
          <w:b/>
          <w:color w:val="FFFFFF" w:themeColor="background1"/>
          <w:sz w:val="28"/>
          <w:szCs w:val="28"/>
          <w:lang w:val="cs-CZ"/>
        </w:rPr>
        <w:t xml:space="preserve">   </w:t>
      </w:r>
    </w:p>
    <w:p w:rsidR="00E60E3A" w:rsidRPr="00115F53" w:rsidRDefault="00AA78FC" w:rsidP="00E60E3A">
      <w:pPr>
        <w:spacing w:line="240" w:lineRule="auto"/>
        <w:ind w:left="-567"/>
        <w:jc w:val="center"/>
        <w:rPr>
          <w:b/>
          <w:color w:val="FFFFFF" w:themeColor="background1"/>
          <w:sz w:val="48"/>
          <w:szCs w:val="48"/>
          <w:lang w:val="cs-CZ"/>
        </w:rPr>
      </w:pPr>
      <w:r w:rsidRPr="00115F53">
        <w:rPr>
          <w:b/>
          <w:color w:val="FFFFFF" w:themeColor="background1"/>
          <w:sz w:val="48"/>
          <w:szCs w:val="48"/>
        </w:rPr>
        <w:t>Spoločenské</w:t>
      </w:r>
      <w:r w:rsidR="0052748D" w:rsidRPr="00115F53">
        <w:rPr>
          <w:b/>
          <w:color w:val="FFFFFF" w:themeColor="background1"/>
          <w:sz w:val="48"/>
          <w:szCs w:val="48"/>
        </w:rPr>
        <w:t xml:space="preserve"> </w:t>
      </w:r>
      <w:r w:rsidRPr="00115F53">
        <w:rPr>
          <w:b/>
          <w:color w:val="FFFFFF" w:themeColor="background1"/>
          <w:sz w:val="48"/>
          <w:szCs w:val="48"/>
        </w:rPr>
        <w:t>oblas</w:t>
      </w:r>
      <w:r w:rsidR="0091448A" w:rsidRPr="00115F53">
        <w:rPr>
          <w:b/>
          <w:color w:val="FFFFFF" w:themeColor="background1"/>
          <w:sz w:val="48"/>
          <w:szCs w:val="48"/>
        </w:rPr>
        <w:t xml:space="preserve">ti a  </w:t>
      </w:r>
      <w:r w:rsidR="005337A9">
        <w:rPr>
          <w:b/>
          <w:color w:val="FFFFFF" w:themeColor="background1"/>
          <w:sz w:val="48"/>
          <w:szCs w:val="48"/>
        </w:rPr>
        <w:t>p</w:t>
      </w:r>
      <w:r w:rsidRPr="00115F53">
        <w:rPr>
          <w:b/>
          <w:color w:val="FFFFFF" w:themeColor="background1"/>
          <w:sz w:val="48"/>
          <w:szCs w:val="48"/>
        </w:rPr>
        <w:t>ri</w:t>
      </w:r>
      <w:r w:rsidR="0091448A" w:rsidRPr="00115F53">
        <w:rPr>
          <w:b/>
          <w:color w:val="FFFFFF" w:themeColor="background1"/>
          <w:sz w:val="48"/>
          <w:szCs w:val="48"/>
        </w:rPr>
        <w:t>e</w:t>
      </w:r>
      <w:r w:rsidRPr="00115F53">
        <w:rPr>
          <w:b/>
          <w:color w:val="FFFFFF" w:themeColor="background1"/>
          <w:sz w:val="48"/>
          <w:szCs w:val="48"/>
        </w:rPr>
        <w:t>rezové aktivity</w:t>
      </w:r>
      <w:r w:rsidR="00C3693D">
        <w:rPr>
          <w:b/>
          <w:color w:val="FFFFFF" w:themeColor="background1"/>
          <w:sz w:val="48"/>
          <w:szCs w:val="48"/>
        </w:rPr>
        <w:t xml:space="preserve"> </w:t>
      </w:r>
      <w:r w:rsidRPr="00115F53">
        <w:rPr>
          <w:b/>
          <w:color w:val="FFFFFF" w:themeColor="background1"/>
          <w:sz w:val="48"/>
          <w:szCs w:val="48"/>
        </w:rPr>
        <w:t>Hori</w:t>
      </w:r>
      <w:bookmarkStart w:id="0" w:name="_GoBack"/>
      <w:bookmarkEnd w:id="0"/>
      <w:r w:rsidRPr="00115F53">
        <w:rPr>
          <w:b/>
          <w:color w:val="FFFFFF" w:themeColor="background1"/>
          <w:sz w:val="48"/>
          <w:szCs w:val="48"/>
        </w:rPr>
        <w:t>zontu 2020</w:t>
      </w:r>
    </w:p>
    <w:p w:rsidR="00E60E3A" w:rsidRDefault="00E60E3A" w:rsidP="00E60E3A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</w:p>
    <w:p w:rsidR="00C343E8" w:rsidRDefault="00006270" w:rsidP="00AA78FC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proofErr w:type="spellStart"/>
      <w:r>
        <w:rPr>
          <w:b/>
          <w:color w:val="25408F"/>
          <w:sz w:val="24"/>
          <w:szCs w:val="24"/>
          <w:lang w:val="cs-CZ"/>
        </w:rPr>
        <w:t>I</w:t>
      </w:r>
      <w:r w:rsidR="00E60E3A" w:rsidRPr="00AA78FC">
        <w:rPr>
          <w:b/>
          <w:color w:val="25408F"/>
          <w:sz w:val="24"/>
          <w:szCs w:val="24"/>
          <w:lang w:val="cs-CZ"/>
        </w:rPr>
        <w:t>nformačný</w:t>
      </w:r>
      <w:proofErr w:type="spellEnd"/>
      <w:r w:rsidR="00E60E3A" w:rsidRPr="00AA78FC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E60E3A" w:rsidRPr="00AA78FC">
        <w:rPr>
          <w:b/>
          <w:color w:val="25408F"/>
          <w:sz w:val="24"/>
          <w:szCs w:val="24"/>
          <w:lang w:val="cs-CZ"/>
        </w:rPr>
        <w:t>deň</w:t>
      </w:r>
      <w:proofErr w:type="spellEnd"/>
      <w:r>
        <w:rPr>
          <w:b/>
          <w:color w:val="25408F"/>
          <w:sz w:val="24"/>
          <w:szCs w:val="24"/>
          <w:lang w:val="cs-CZ"/>
        </w:rPr>
        <w:t>:</w:t>
      </w:r>
      <w:r w:rsidR="00AA78FC" w:rsidRPr="00AA78FC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C343E8" w:rsidRPr="00AA78FC">
        <w:rPr>
          <w:b/>
          <w:color w:val="25408F"/>
          <w:sz w:val="24"/>
          <w:szCs w:val="24"/>
          <w:lang w:val="cs-CZ"/>
        </w:rPr>
        <w:t>Európa</w:t>
      </w:r>
      <w:proofErr w:type="spellEnd"/>
      <w:r w:rsidR="00C343E8" w:rsidRPr="00AA78FC">
        <w:rPr>
          <w:b/>
          <w:color w:val="25408F"/>
          <w:sz w:val="24"/>
          <w:szCs w:val="24"/>
          <w:lang w:val="cs-CZ"/>
        </w:rPr>
        <w:t xml:space="preserve"> v </w:t>
      </w:r>
      <w:proofErr w:type="spellStart"/>
      <w:r w:rsidR="00C343E8" w:rsidRPr="00AA78FC">
        <w:rPr>
          <w:b/>
          <w:color w:val="25408F"/>
          <w:sz w:val="24"/>
          <w:szCs w:val="24"/>
          <w:lang w:val="cs-CZ"/>
        </w:rPr>
        <w:t>meniacom</w:t>
      </w:r>
      <w:proofErr w:type="spellEnd"/>
      <w:r w:rsidR="00C343E8" w:rsidRPr="00AA78FC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C343E8" w:rsidRPr="00AA78FC">
        <w:rPr>
          <w:b/>
          <w:color w:val="25408F"/>
          <w:sz w:val="24"/>
          <w:szCs w:val="24"/>
          <w:lang w:val="cs-CZ"/>
        </w:rPr>
        <w:t>sa</w:t>
      </w:r>
      <w:proofErr w:type="spellEnd"/>
      <w:r w:rsidR="00C343E8" w:rsidRPr="00AA78FC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C343E8" w:rsidRPr="00AA78FC">
        <w:rPr>
          <w:b/>
          <w:color w:val="25408F"/>
          <w:sz w:val="24"/>
          <w:szCs w:val="24"/>
          <w:lang w:val="cs-CZ"/>
        </w:rPr>
        <w:t>svete</w:t>
      </w:r>
      <w:proofErr w:type="spellEnd"/>
      <w:r w:rsidR="00C343E8">
        <w:rPr>
          <w:b/>
          <w:color w:val="25408F"/>
          <w:sz w:val="24"/>
          <w:szCs w:val="24"/>
          <w:lang w:val="cs-CZ"/>
        </w:rPr>
        <w:t xml:space="preserve"> </w:t>
      </w:r>
      <w:r w:rsidR="00C343E8" w:rsidRPr="00AA78FC">
        <w:rPr>
          <w:b/>
          <w:color w:val="25408F"/>
          <w:sz w:val="24"/>
          <w:szCs w:val="24"/>
          <w:lang w:val="cs-CZ"/>
        </w:rPr>
        <w:t xml:space="preserve">- </w:t>
      </w:r>
      <w:proofErr w:type="spellStart"/>
      <w:r w:rsidR="00C343E8" w:rsidRPr="00AA78FC">
        <w:rPr>
          <w:b/>
          <w:color w:val="25408F"/>
          <w:sz w:val="24"/>
          <w:szCs w:val="24"/>
          <w:lang w:val="cs-CZ"/>
        </w:rPr>
        <w:t>in</w:t>
      </w:r>
      <w:r w:rsidR="00C343E8">
        <w:rPr>
          <w:b/>
          <w:color w:val="25408F"/>
          <w:sz w:val="24"/>
          <w:szCs w:val="24"/>
          <w:lang w:val="cs-CZ"/>
        </w:rPr>
        <w:t>kluzívne</w:t>
      </w:r>
      <w:proofErr w:type="spellEnd"/>
      <w:r w:rsidR="00C343E8">
        <w:rPr>
          <w:b/>
          <w:color w:val="25408F"/>
          <w:sz w:val="24"/>
          <w:szCs w:val="24"/>
          <w:lang w:val="cs-CZ"/>
        </w:rPr>
        <w:t xml:space="preserve">, </w:t>
      </w:r>
      <w:proofErr w:type="spellStart"/>
      <w:r w:rsidR="00C343E8">
        <w:rPr>
          <w:b/>
          <w:color w:val="25408F"/>
          <w:sz w:val="24"/>
          <w:szCs w:val="24"/>
          <w:lang w:val="cs-CZ"/>
        </w:rPr>
        <w:t>inovačné</w:t>
      </w:r>
      <w:proofErr w:type="spellEnd"/>
      <w:r w:rsidR="00C343E8">
        <w:rPr>
          <w:b/>
          <w:color w:val="25408F"/>
          <w:sz w:val="24"/>
          <w:szCs w:val="24"/>
          <w:lang w:val="cs-CZ"/>
        </w:rPr>
        <w:t xml:space="preserve"> a </w:t>
      </w:r>
      <w:proofErr w:type="spellStart"/>
      <w:r w:rsidR="00C343E8">
        <w:rPr>
          <w:b/>
          <w:color w:val="25408F"/>
          <w:sz w:val="24"/>
          <w:szCs w:val="24"/>
          <w:lang w:val="cs-CZ"/>
        </w:rPr>
        <w:t>reflexívne</w:t>
      </w:r>
      <w:proofErr w:type="spellEnd"/>
      <w:r w:rsidR="00C343E8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C343E8" w:rsidRPr="00AA78FC">
        <w:rPr>
          <w:b/>
          <w:color w:val="25408F"/>
          <w:sz w:val="24"/>
          <w:szCs w:val="24"/>
          <w:lang w:val="cs-CZ"/>
        </w:rPr>
        <w:t>spoločnosti</w:t>
      </w:r>
      <w:proofErr w:type="spellEnd"/>
    </w:p>
    <w:p w:rsidR="00006270" w:rsidRDefault="003A17F3" w:rsidP="00C343E8">
      <w:pPr>
        <w:spacing w:after="0" w:line="240" w:lineRule="auto"/>
        <w:ind w:left="425" w:firstLine="991"/>
        <w:jc w:val="left"/>
        <w:rPr>
          <w:b/>
          <w:color w:val="25408F"/>
          <w:sz w:val="24"/>
          <w:szCs w:val="24"/>
          <w:lang w:val="cs-CZ"/>
        </w:rPr>
      </w:pPr>
      <w:hyperlink r:id="rId6" w:history="1">
        <w:proofErr w:type="spellStart"/>
        <w:r w:rsidR="00AA78FC" w:rsidRPr="00AA78FC">
          <w:rPr>
            <w:b/>
            <w:color w:val="25408F"/>
            <w:sz w:val="24"/>
            <w:szCs w:val="24"/>
            <w:lang w:val="cs-CZ"/>
          </w:rPr>
          <w:t>Rozšírenie</w:t>
        </w:r>
        <w:proofErr w:type="spellEnd"/>
        <w:r w:rsidR="00AA78FC" w:rsidRPr="00AA78FC">
          <w:rPr>
            <w:b/>
            <w:color w:val="25408F"/>
            <w:sz w:val="24"/>
            <w:szCs w:val="24"/>
            <w:lang w:val="cs-CZ"/>
          </w:rPr>
          <w:t xml:space="preserve"> účasti </w:t>
        </w:r>
        <w:r w:rsidR="00AA78FC">
          <w:rPr>
            <w:b/>
            <w:color w:val="25408F"/>
            <w:sz w:val="24"/>
            <w:szCs w:val="24"/>
            <w:lang w:val="cs-CZ"/>
          </w:rPr>
          <w:t>a </w:t>
        </w:r>
        <w:proofErr w:type="spellStart"/>
        <w:r w:rsidR="00AA78FC">
          <w:rPr>
            <w:b/>
            <w:color w:val="25408F"/>
            <w:sz w:val="24"/>
            <w:szCs w:val="24"/>
            <w:lang w:val="cs-CZ"/>
          </w:rPr>
          <w:t>šírenie</w:t>
        </w:r>
        <w:proofErr w:type="spellEnd"/>
        <w:r w:rsidR="00AA78FC">
          <w:rPr>
            <w:b/>
            <w:color w:val="25408F"/>
            <w:sz w:val="24"/>
            <w:szCs w:val="24"/>
            <w:lang w:val="cs-CZ"/>
          </w:rPr>
          <w:t xml:space="preserve"> </w:t>
        </w:r>
        <w:r w:rsidR="00AA78FC" w:rsidRPr="00AA78FC">
          <w:rPr>
            <w:b/>
            <w:color w:val="25408F"/>
            <w:sz w:val="24"/>
            <w:szCs w:val="24"/>
            <w:lang w:val="cs-CZ"/>
          </w:rPr>
          <w:t>excelentnosti</w:t>
        </w:r>
      </w:hyperlink>
      <w:r w:rsidR="00AA78FC" w:rsidRPr="00AA78FC">
        <w:rPr>
          <w:b/>
          <w:color w:val="25408F"/>
          <w:sz w:val="24"/>
          <w:szCs w:val="24"/>
          <w:lang w:val="cs-CZ"/>
        </w:rPr>
        <w:t xml:space="preserve"> </w:t>
      </w:r>
    </w:p>
    <w:p w:rsidR="00E60E3A" w:rsidRDefault="00AA78FC" w:rsidP="00C343E8">
      <w:pPr>
        <w:spacing w:after="0" w:line="240" w:lineRule="auto"/>
        <w:ind w:left="425" w:firstLine="991"/>
        <w:jc w:val="left"/>
        <w:rPr>
          <w:b/>
          <w:color w:val="25408F"/>
          <w:sz w:val="24"/>
          <w:szCs w:val="24"/>
          <w:lang w:val="cs-CZ"/>
        </w:rPr>
      </w:pPr>
      <w:r>
        <w:rPr>
          <w:b/>
          <w:color w:val="25408F"/>
          <w:sz w:val="24"/>
          <w:szCs w:val="24"/>
          <w:lang w:val="cs-CZ"/>
        </w:rPr>
        <w:t xml:space="preserve">Veda </w:t>
      </w:r>
      <w:proofErr w:type="spellStart"/>
      <w:r>
        <w:rPr>
          <w:b/>
          <w:color w:val="25408F"/>
          <w:sz w:val="24"/>
          <w:szCs w:val="24"/>
          <w:lang w:val="cs-CZ"/>
        </w:rPr>
        <w:t>pre</w:t>
      </w:r>
      <w:proofErr w:type="spellEnd"/>
      <w:r w:rsidR="00006270">
        <w:rPr>
          <w:b/>
          <w:color w:val="25408F"/>
          <w:sz w:val="24"/>
          <w:szCs w:val="24"/>
          <w:lang w:val="cs-CZ"/>
        </w:rPr>
        <w:t xml:space="preserve"> </w:t>
      </w:r>
      <w:proofErr w:type="spellStart"/>
      <w:r w:rsidR="00006270">
        <w:rPr>
          <w:b/>
          <w:color w:val="25408F"/>
          <w:sz w:val="24"/>
          <w:szCs w:val="24"/>
          <w:lang w:val="cs-CZ"/>
        </w:rPr>
        <w:t>spoločnosť</w:t>
      </w:r>
      <w:proofErr w:type="spellEnd"/>
    </w:p>
    <w:p w:rsidR="00E60E3A" w:rsidRDefault="00E60E3A" w:rsidP="00E60E3A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 xml:space="preserve">Dátum:  </w:t>
      </w:r>
      <w:r w:rsidRPr="00A6178F">
        <w:rPr>
          <w:b/>
          <w:color w:val="25408F"/>
          <w:sz w:val="24"/>
          <w:szCs w:val="24"/>
          <w:lang w:val="cs-CZ"/>
        </w:rPr>
        <w:tab/>
        <w:t xml:space="preserve">  </w:t>
      </w:r>
      <w:r w:rsidR="00006270">
        <w:rPr>
          <w:b/>
          <w:color w:val="25408F"/>
          <w:sz w:val="24"/>
          <w:szCs w:val="24"/>
          <w:lang w:val="cs-CZ"/>
        </w:rPr>
        <w:t xml:space="preserve">  </w:t>
      </w:r>
      <w:r w:rsidR="00006270">
        <w:rPr>
          <w:b/>
          <w:color w:val="25408F"/>
          <w:sz w:val="24"/>
          <w:szCs w:val="24"/>
          <w:lang w:val="cs-CZ"/>
        </w:rPr>
        <w:tab/>
      </w:r>
      <w:proofErr w:type="gramStart"/>
      <w:r w:rsidR="00006270">
        <w:rPr>
          <w:b/>
          <w:color w:val="25408F"/>
          <w:sz w:val="24"/>
          <w:szCs w:val="24"/>
          <w:lang w:val="cs-CZ"/>
        </w:rPr>
        <w:t>22.</w:t>
      </w:r>
      <w:r>
        <w:rPr>
          <w:b/>
          <w:color w:val="25408F"/>
          <w:sz w:val="24"/>
          <w:szCs w:val="24"/>
          <w:lang w:val="cs-CZ"/>
        </w:rPr>
        <w:t>5.2014</w:t>
      </w:r>
      <w:proofErr w:type="gramEnd"/>
      <w:r>
        <w:rPr>
          <w:b/>
          <w:color w:val="25408F"/>
          <w:sz w:val="24"/>
          <w:szCs w:val="24"/>
          <w:lang w:val="cs-CZ"/>
        </w:rPr>
        <w:t>, štvrtok</w:t>
      </w:r>
    </w:p>
    <w:p w:rsidR="00E60E3A" w:rsidRDefault="00E60E3A" w:rsidP="00E60E3A">
      <w:pPr>
        <w:spacing w:after="0" w:line="240" w:lineRule="auto"/>
        <w:ind w:left="-283"/>
        <w:jc w:val="left"/>
        <w:rPr>
          <w:b/>
          <w:color w:val="25408F"/>
          <w:sz w:val="24"/>
          <w:szCs w:val="24"/>
          <w:lang w:val="cs-CZ"/>
        </w:rPr>
      </w:pPr>
      <w:r w:rsidRPr="00A6178F">
        <w:rPr>
          <w:b/>
          <w:color w:val="25408F"/>
          <w:sz w:val="24"/>
          <w:szCs w:val="24"/>
          <w:lang w:val="cs-CZ"/>
        </w:rPr>
        <w:t xml:space="preserve">Miesto:   </w:t>
      </w:r>
      <w:r w:rsidRPr="00A6178F">
        <w:rPr>
          <w:b/>
          <w:color w:val="25408F"/>
          <w:sz w:val="24"/>
          <w:szCs w:val="24"/>
          <w:lang w:val="cs-CZ"/>
        </w:rPr>
        <w:tab/>
        <w:t xml:space="preserve">  </w:t>
      </w:r>
      <w:r>
        <w:rPr>
          <w:b/>
          <w:color w:val="25408F"/>
          <w:sz w:val="24"/>
          <w:szCs w:val="24"/>
          <w:lang w:val="cs-CZ"/>
        </w:rPr>
        <w:t xml:space="preserve">  </w:t>
      </w:r>
      <w:r w:rsidR="00006270">
        <w:rPr>
          <w:b/>
          <w:color w:val="25408F"/>
          <w:sz w:val="24"/>
          <w:szCs w:val="24"/>
          <w:lang w:val="cs-CZ"/>
        </w:rPr>
        <w:tab/>
      </w:r>
      <w:r>
        <w:rPr>
          <w:b/>
          <w:color w:val="25408F"/>
          <w:sz w:val="24"/>
          <w:szCs w:val="24"/>
          <w:lang w:val="cs-CZ"/>
        </w:rPr>
        <w:t>Centrum vedecko-technických informácií SR</w:t>
      </w:r>
      <w:r w:rsidRPr="006617C5">
        <w:rPr>
          <w:b/>
          <w:color w:val="25408F"/>
          <w:sz w:val="24"/>
          <w:szCs w:val="24"/>
          <w:lang w:val="cs-CZ"/>
        </w:rPr>
        <w:t>,</w:t>
      </w:r>
      <w:r>
        <w:rPr>
          <w:b/>
          <w:color w:val="25408F"/>
          <w:sz w:val="24"/>
          <w:szCs w:val="24"/>
          <w:lang w:val="cs-CZ"/>
        </w:rPr>
        <w:t xml:space="preserve"> Konferenčná miestnosť,</w:t>
      </w:r>
      <w:r w:rsidRPr="006617C5">
        <w:rPr>
          <w:b/>
          <w:color w:val="25408F"/>
          <w:sz w:val="24"/>
          <w:szCs w:val="24"/>
          <w:lang w:val="cs-CZ"/>
        </w:rPr>
        <w:br/>
        <w:t xml:space="preserve">                      </w:t>
      </w:r>
      <w:r w:rsidR="00006270">
        <w:rPr>
          <w:b/>
          <w:color w:val="25408F"/>
          <w:sz w:val="24"/>
          <w:szCs w:val="24"/>
          <w:lang w:val="cs-CZ"/>
        </w:rPr>
        <w:tab/>
      </w:r>
      <w:r>
        <w:rPr>
          <w:b/>
          <w:color w:val="25408F"/>
          <w:sz w:val="24"/>
          <w:szCs w:val="24"/>
          <w:lang w:val="cs-CZ"/>
        </w:rPr>
        <w:t>Lamačská 8A</w:t>
      </w:r>
      <w:r w:rsidRPr="006617C5">
        <w:rPr>
          <w:b/>
          <w:color w:val="25408F"/>
          <w:sz w:val="24"/>
          <w:szCs w:val="24"/>
          <w:lang w:val="cs-CZ"/>
        </w:rPr>
        <w:t>, Bratislava</w:t>
      </w:r>
    </w:p>
    <w:p w:rsidR="00E60E3A" w:rsidRDefault="00E60E3A" w:rsidP="00E60E3A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950195" w:rsidRDefault="00950195" w:rsidP="00E60E3A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950195" w:rsidRDefault="00950195" w:rsidP="00E60E3A">
      <w:pPr>
        <w:spacing w:after="0" w:line="240" w:lineRule="auto"/>
        <w:ind w:left="-283"/>
        <w:jc w:val="left"/>
        <w:rPr>
          <w:b/>
          <w:color w:val="25408F"/>
          <w:sz w:val="28"/>
          <w:szCs w:val="28"/>
        </w:rPr>
      </w:pPr>
    </w:p>
    <w:p w:rsidR="00950195" w:rsidRDefault="00E60E3A" w:rsidP="00950195">
      <w:pPr>
        <w:spacing w:after="0" w:line="240" w:lineRule="auto"/>
        <w:ind w:left="-283"/>
        <w:jc w:val="left"/>
        <w:rPr>
          <w:b/>
          <w:color w:val="25408F"/>
          <w:sz w:val="40"/>
          <w:szCs w:val="40"/>
        </w:rPr>
      </w:pPr>
      <w:r w:rsidRPr="00D73915">
        <w:rPr>
          <w:b/>
          <w:color w:val="25408F"/>
          <w:sz w:val="40"/>
          <w:szCs w:val="40"/>
        </w:rPr>
        <w:t xml:space="preserve">Program   </w:t>
      </w:r>
    </w:p>
    <w:p w:rsidR="00E60E3A" w:rsidRPr="00210CB3" w:rsidRDefault="00E60E3A" w:rsidP="00950195">
      <w:pPr>
        <w:spacing w:after="0" w:line="240" w:lineRule="auto"/>
        <w:jc w:val="left"/>
        <w:rPr>
          <w:b/>
          <w:color w:val="25408F"/>
          <w:sz w:val="40"/>
          <w:szCs w:val="40"/>
        </w:rPr>
      </w:pPr>
      <w:r w:rsidRPr="00432025">
        <w:rPr>
          <w:b/>
          <w:color w:val="25408F"/>
          <w:sz w:val="32"/>
          <w:szCs w:val="32"/>
        </w:rPr>
        <w:t xml:space="preserve">                                                                                               </w:t>
      </w:r>
    </w:p>
    <w:tbl>
      <w:tblPr>
        <w:tblW w:w="15627" w:type="dxa"/>
        <w:tblInd w:w="-176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51"/>
        <w:gridCol w:w="4111"/>
        <w:gridCol w:w="4961"/>
        <w:gridCol w:w="5704"/>
      </w:tblGrid>
      <w:tr w:rsidR="00E60E3A" w:rsidTr="00CF69CD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60E3A" w:rsidRDefault="00E60E3A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8:30</w:t>
            </w:r>
          </w:p>
          <w:p w:rsidR="00E60E3A" w:rsidRPr="00AF0A38" w:rsidRDefault="00E60E3A" w:rsidP="00CF69CD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60E3A" w:rsidRPr="00AF0A38" w:rsidRDefault="00E60E3A" w:rsidP="00CF69CD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E60E3A" w:rsidRDefault="00E60E3A" w:rsidP="00CF69CD">
            <w:pPr>
              <w:pStyle w:val="Hlavika"/>
              <w:contextualSpacing/>
              <w:rPr>
                <w:color w:val="25408F"/>
              </w:rPr>
            </w:pPr>
            <w:r w:rsidRPr="00AF0A38">
              <w:rPr>
                <w:color w:val="25408F"/>
              </w:rPr>
              <w:t>Registrácia</w:t>
            </w:r>
          </w:p>
          <w:p w:rsidR="00E60E3A" w:rsidRPr="00AF0A38" w:rsidRDefault="00E60E3A" w:rsidP="00CF69CD">
            <w:pPr>
              <w:pStyle w:val="Hlavika"/>
              <w:contextualSpacing/>
              <w:rPr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E60E3A" w:rsidRPr="009D3FDE" w:rsidRDefault="00E60E3A" w:rsidP="00CF69CD">
            <w:pPr>
              <w:pStyle w:val="Hlavika"/>
            </w:pPr>
          </w:p>
        </w:tc>
      </w:tr>
      <w:tr w:rsidR="00E60E3A" w:rsidTr="00CF69CD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60E3A" w:rsidRPr="00F52755" w:rsidRDefault="00E60E3A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9:00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E60E3A" w:rsidRDefault="00E60E3A" w:rsidP="00CF69C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Róbert Szabó</w:t>
            </w:r>
          </w:p>
          <w:p w:rsidR="00E60E3A" w:rsidRPr="00526E0F" w:rsidRDefault="00E60E3A" w:rsidP="00CF69C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Cs/>
                <w:color w:val="25408F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MŠVVaŠ SR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E60E3A" w:rsidRPr="00F52755" w:rsidRDefault="00E60E3A" w:rsidP="0052748D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Otvárací príhovor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E60E3A" w:rsidRPr="00D00C6B" w:rsidRDefault="00E60E3A" w:rsidP="00CF69CD">
            <w:pPr>
              <w:rPr>
                <w:rFonts w:eastAsia="Times New Roman"/>
                <w:color w:val="FF0000"/>
              </w:rPr>
            </w:pPr>
          </w:p>
        </w:tc>
      </w:tr>
      <w:tr w:rsidR="00E60E3A" w:rsidTr="00CF69CD">
        <w:trPr>
          <w:trHeight w:val="28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E60E3A" w:rsidRPr="00F52755" w:rsidRDefault="00E60E3A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09:15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E60E3A" w:rsidRPr="006617C5" w:rsidRDefault="00E60E3A" w:rsidP="00CF69CD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Patrik Helmich</w:t>
            </w:r>
          </w:p>
          <w:p w:rsidR="00E60E3A" w:rsidRPr="00F52755" w:rsidRDefault="00210CB3" w:rsidP="00CF69CD">
            <w:pPr>
              <w:tabs>
                <w:tab w:val="right" w:pos="3328"/>
              </w:tabs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rFonts w:asciiTheme="minorHAnsi" w:hAnsiTheme="minorHAnsi" w:cstheme="minorHAnsi"/>
                <w:bCs/>
                <w:color w:val="25408F"/>
              </w:rPr>
              <w:t>MŠVVaŠ SR</w:t>
            </w:r>
            <w:r w:rsidR="00E60E3A">
              <w:rPr>
                <w:color w:val="25408F"/>
              </w:rPr>
              <w:tab/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E60E3A" w:rsidRPr="00F52755" w:rsidRDefault="00E60E3A" w:rsidP="00CF69CD">
            <w:pPr>
              <w:spacing w:line="240" w:lineRule="auto"/>
              <w:contextualSpacing/>
              <w:jc w:val="left"/>
              <w:rPr>
                <w:rFonts w:cstheme="minorHAnsi"/>
                <w:b/>
                <w:color w:val="25408F"/>
              </w:rPr>
            </w:pPr>
            <w:r w:rsidRPr="00162128">
              <w:rPr>
                <w:rFonts w:cstheme="minorHAnsi"/>
                <w:b/>
                <w:bCs/>
                <w:color w:val="25408F"/>
              </w:rPr>
              <w:t>Stratégia výskumu a inovácií pre inteligentnú špecializáciu SR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E60E3A" w:rsidRPr="00D00C6B" w:rsidRDefault="00E60E3A" w:rsidP="00CF69CD">
            <w:pPr>
              <w:rPr>
                <w:rFonts w:eastAsia="Times New Roman"/>
                <w:color w:val="FF0000"/>
              </w:rPr>
            </w:pPr>
          </w:p>
        </w:tc>
      </w:tr>
      <w:tr w:rsidR="00950195" w:rsidTr="006C6C8D">
        <w:trPr>
          <w:trHeight w:val="283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0195" w:rsidRDefault="00950195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09:30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50195" w:rsidRDefault="00950195" w:rsidP="00584DC9">
            <w:pPr>
              <w:spacing w:line="240" w:lineRule="auto"/>
              <w:contextualSpacing/>
              <w:jc w:val="left"/>
              <w:rPr>
                <w:rFonts w:asciiTheme="minorHAnsi" w:hAnsiTheme="minorHAnsi" w:cstheme="minorHAnsi"/>
                <w:b/>
                <w:bCs/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 xml:space="preserve">Alexandra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25408F"/>
              </w:rPr>
              <w:t>Bitušíková</w:t>
            </w:r>
            <w:proofErr w:type="spellEnd"/>
          </w:p>
          <w:p w:rsidR="00950195" w:rsidRPr="00F52755" w:rsidRDefault="00950195" w:rsidP="00584DC9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Delegát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950195" w:rsidRPr="00F52755" w:rsidRDefault="00950195" w:rsidP="00584DC9">
            <w:pPr>
              <w:spacing w:line="240" w:lineRule="auto"/>
              <w:contextualSpacing/>
              <w:jc w:val="left"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r w:rsidRPr="00B0489D">
              <w:rPr>
                <w:rFonts w:cstheme="minorHAnsi"/>
                <w:b/>
                <w:bCs/>
                <w:color w:val="25408F"/>
              </w:rPr>
              <w:t>Výzvy</w:t>
            </w:r>
            <w:r>
              <w:rPr>
                <w:rFonts w:cstheme="minorHAnsi"/>
                <w:b/>
                <w:bCs/>
                <w:color w:val="25408F"/>
              </w:rPr>
              <w:t xml:space="preserve"> v oblasti </w:t>
            </w:r>
            <w:r w:rsidRPr="00B0489D">
              <w:rPr>
                <w:rFonts w:cstheme="minorHAnsi"/>
                <w:b/>
                <w:bCs/>
                <w:color w:val="25408F"/>
              </w:rPr>
              <w:t>Európa v meniacom sa svete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D00C6B" w:rsidRDefault="00950195" w:rsidP="00CF69CD">
            <w:pPr>
              <w:rPr>
                <w:rFonts w:eastAsia="Times New Roman"/>
                <w:color w:val="FF0000"/>
              </w:rPr>
            </w:pPr>
          </w:p>
        </w:tc>
      </w:tr>
      <w:tr w:rsidR="00950195" w:rsidTr="006C6C8D">
        <w:trPr>
          <w:trHeight w:val="283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0195" w:rsidRPr="00F52755" w:rsidRDefault="00950195" w:rsidP="00950195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09:50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950195" w:rsidRDefault="00950195" w:rsidP="00CF69CD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rFonts w:asciiTheme="minorHAnsi" w:hAnsiTheme="minorHAnsi" w:cstheme="minorHAnsi"/>
                <w:b/>
                <w:bCs/>
                <w:color w:val="25408F"/>
              </w:rPr>
              <w:t>Marek Repa</w:t>
            </w:r>
          </w:p>
          <w:p w:rsidR="00950195" w:rsidRPr="0000342B" w:rsidRDefault="00950195" w:rsidP="00DF3F6A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Delegát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950195" w:rsidRDefault="00950195" w:rsidP="00CF69CD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Výzvy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Teaming, Twinning a ERA Chairs</w:t>
            </w:r>
          </w:p>
          <w:p w:rsidR="00950195" w:rsidRPr="002863EE" w:rsidRDefault="00950195" w:rsidP="00CF69CD">
            <w:pPr>
              <w:spacing w:line="240" w:lineRule="auto"/>
              <w:contextualSpacing/>
              <w:rPr>
                <w:b/>
                <w:color w:val="25408F"/>
                <w:highlight w:val="yellow"/>
              </w:rPr>
            </w:pPr>
            <w:r>
              <w:rPr>
                <w:rFonts w:cstheme="minorHAnsi"/>
                <w:b/>
                <w:color w:val="25408F"/>
              </w:rPr>
              <w:t>Výzvy v oblasti Veda pre spoločnosť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D00C6B" w:rsidRDefault="00950195" w:rsidP="00CF69CD">
            <w:pPr>
              <w:rPr>
                <w:rFonts w:eastAsia="Times New Roman"/>
                <w:color w:val="FF0000"/>
              </w:rPr>
            </w:pPr>
          </w:p>
        </w:tc>
      </w:tr>
      <w:tr w:rsidR="00950195" w:rsidTr="006C6C8D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50195" w:rsidRPr="00AF0A38" w:rsidRDefault="00950195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10:20</w:t>
            </w: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50195" w:rsidRPr="00B2351B" w:rsidRDefault="00950195" w:rsidP="00CF69CD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50195" w:rsidRPr="00B2351B" w:rsidRDefault="00950195" w:rsidP="00CF69CD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 w:rsidRPr="00B2351B">
              <w:rPr>
                <w:color w:val="25408F"/>
              </w:rPr>
              <w:t>Prestávka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Default="00950195" w:rsidP="00CF69CD"/>
        </w:tc>
      </w:tr>
      <w:tr w:rsidR="00950195" w:rsidTr="00CF69CD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0195" w:rsidRDefault="00950195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10:40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50195" w:rsidRDefault="00950195" w:rsidP="00950195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b/>
                <w:color w:val="25408F"/>
              </w:rPr>
              <w:t>Viera Petrášová</w:t>
            </w:r>
          </w:p>
          <w:p w:rsidR="00950195" w:rsidRPr="00B2351B" w:rsidRDefault="00950195" w:rsidP="00950195">
            <w:pPr>
              <w:spacing w:line="240" w:lineRule="auto"/>
              <w:contextualSpacing/>
              <w:jc w:val="left"/>
              <w:rPr>
                <w:color w:val="25408F"/>
              </w:rPr>
            </w:pPr>
            <w:r w:rsidRPr="00210CB3">
              <w:rPr>
                <w:color w:val="25408F"/>
              </w:rPr>
              <w:t>NCP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950195" w:rsidRPr="00B2351B" w:rsidRDefault="00950195" w:rsidP="00B0489D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Horizont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2020 -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Pravidlá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účasti</w:t>
            </w:r>
            <w:proofErr w:type="spellEnd"/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D00C6B" w:rsidRDefault="00950195" w:rsidP="00CF69CD">
            <w:pPr>
              <w:rPr>
                <w:rFonts w:eastAsia="Times New Roman"/>
                <w:color w:val="FF0000"/>
              </w:rPr>
            </w:pPr>
          </w:p>
        </w:tc>
      </w:tr>
      <w:tr w:rsidR="00950195" w:rsidTr="00CF69CD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0195" w:rsidRDefault="00950195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11:00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50195" w:rsidRPr="00746E27" w:rsidRDefault="00950195" w:rsidP="00950195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 w:rsidRPr="00746E27">
              <w:rPr>
                <w:b/>
                <w:color w:val="25408F"/>
              </w:rPr>
              <w:t>Jakub Birka</w:t>
            </w:r>
          </w:p>
          <w:p w:rsidR="00950195" w:rsidRDefault="00950195" w:rsidP="00950195">
            <w:pPr>
              <w:spacing w:line="240" w:lineRule="auto"/>
              <w:contextualSpacing/>
              <w:jc w:val="left"/>
              <w:rPr>
                <w:b/>
                <w:color w:val="25408F"/>
              </w:rPr>
            </w:pPr>
            <w:r>
              <w:rPr>
                <w:color w:val="25408F"/>
              </w:rPr>
              <w:t>NCP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950195" w:rsidRDefault="00950195" w:rsidP="00950195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Nástroje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na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vyhľadávanie</w:t>
            </w:r>
            <w:proofErr w:type="spellEnd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partnerov</w:t>
            </w:r>
            <w:proofErr w:type="spellEnd"/>
          </w:p>
          <w:p w:rsidR="00950195" w:rsidRDefault="00950195" w:rsidP="00CF69CD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D00C6B" w:rsidRDefault="00950195" w:rsidP="00CF69CD">
            <w:pPr>
              <w:rPr>
                <w:rFonts w:eastAsia="Times New Roman"/>
                <w:color w:val="FF0000"/>
              </w:rPr>
            </w:pPr>
          </w:p>
        </w:tc>
      </w:tr>
      <w:tr w:rsidR="00950195" w:rsidTr="00CF69CD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0195" w:rsidRPr="00F52755" w:rsidRDefault="00950195" w:rsidP="00950195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11:15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50195" w:rsidRDefault="00950195" w:rsidP="00CF69CD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b/>
                <w:color w:val="25408F"/>
              </w:rPr>
              <w:t>Alexandra Bitušíková</w:t>
            </w:r>
          </w:p>
          <w:p w:rsidR="00950195" w:rsidRPr="00B2351B" w:rsidRDefault="00950195" w:rsidP="00DF3F6A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Delegát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950195" w:rsidRDefault="00950195" w:rsidP="00CF69CD">
            <w:pPr>
              <w:spacing w:line="240" w:lineRule="auto"/>
              <w:contextualSpacing/>
              <w:rPr>
                <w:rFonts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Rady hodnotiteľa</w:t>
            </w:r>
          </w:p>
          <w:p w:rsidR="00950195" w:rsidRPr="00B2351B" w:rsidRDefault="00950195" w:rsidP="00CF69CD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D00C6B" w:rsidRDefault="00950195" w:rsidP="00CF69CD">
            <w:pPr>
              <w:rPr>
                <w:rFonts w:eastAsia="Times New Roman"/>
                <w:color w:val="FF0000"/>
              </w:rPr>
            </w:pPr>
          </w:p>
        </w:tc>
      </w:tr>
      <w:tr w:rsidR="00950195" w:rsidTr="00CF69CD">
        <w:trPr>
          <w:trHeight w:val="20"/>
        </w:trPr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950195" w:rsidRPr="00F52755" w:rsidRDefault="00950195" w:rsidP="00950195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11:35</w:t>
            </w:r>
          </w:p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950195" w:rsidRDefault="00950195" w:rsidP="00CF69CD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b/>
                <w:color w:val="25408F"/>
              </w:rPr>
              <w:t>Alexandra Bitušíková</w:t>
            </w:r>
          </w:p>
          <w:p w:rsidR="00950195" w:rsidRPr="00B2351B" w:rsidRDefault="00950195" w:rsidP="00DF3F6A">
            <w:pPr>
              <w:spacing w:line="240" w:lineRule="auto"/>
              <w:contextualSpacing/>
              <w:jc w:val="left"/>
              <w:rPr>
                <w:color w:val="25408F"/>
              </w:rPr>
            </w:pPr>
            <w:r>
              <w:rPr>
                <w:color w:val="25408F"/>
              </w:rPr>
              <w:t>Delegát</w:t>
            </w: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950195" w:rsidRPr="00B2351B" w:rsidRDefault="00950195" w:rsidP="00CF69CD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</w:rPr>
            </w:pPr>
            <w:r>
              <w:rPr>
                <w:rFonts w:cstheme="minorHAnsi"/>
                <w:b/>
                <w:color w:val="25408F"/>
              </w:rPr>
              <w:t>Rodová rovnosť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2863EE" w:rsidRDefault="00950195" w:rsidP="00CF69CD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color w:val="25408F"/>
                <w:highlight w:val="yellow"/>
              </w:rPr>
            </w:pPr>
          </w:p>
        </w:tc>
      </w:tr>
      <w:tr w:rsidR="00950195" w:rsidTr="00CF69CD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:rsidR="00950195" w:rsidRDefault="00950195" w:rsidP="00950195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11:55</w:t>
            </w:r>
          </w:p>
        </w:tc>
        <w:tc>
          <w:tcPr>
            <w:tcW w:w="4111" w:type="dxa"/>
            <w:tcBorders>
              <w:top w:val="single" w:sz="4" w:space="0" w:color="auto"/>
              <w:bottom w:val="nil"/>
            </w:tcBorders>
          </w:tcPr>
          <w:p w:rsidR="00950195" w:rsidRDefault="00950195" w:rsidP="00CF69CD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  <w:p w:rsidR="00950195" w:rsidRPr="00B2351B" w:rsidRDefault="00950195" w:rsidP="00CF69CD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950195" w:rsidRPr="00B2351B" w:rsidRDefault="00950195" w:rsidP="00CF69CD">
            <w:pPr>
              <w:spacing w:line="240" w:lineRule="auto"/>
              <w:contextualSpacing/>
              <w:rPr>
                <w:rFonts w:asciiTheme="minorHAnsi" w:hAnsiTheme="minorHAnsi" w:cs="Tahoma"/>
                <w:b/>
                <w:color w:val="25408F"/>
                <w:lang w:val="en-GB"/>
              </w:rPr>
            </w:pPr>
            <w:proofErr w:type="spellStart"/>
            <w:r>
              <w:rPr>
                <w:rFonts w:asciiTheme="minorHAnsi" w:hAnsiTheme="minorHAnsi" w:cs="Tahoma"/>
                <w:b/>
                <w:color w:val="25408F"/>
                <w:lang w:val="en-GB"/>
              </w:rPr>
              <w:t>Diskusia</w:t>
            </w:r>
            <w:proofErr w:type="spellEnd"/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D00C6B" w:rsidRDefault="00950195" w:rsidP="00CF69CD">
            <w:pPr>
              <w:rPr>
                <w:rFonts w:eastAsia="Times New Roman"/>
                <w:color w:val="FF0000"/>
              </w:rPr>
            </w:pPr>
          </w:p>
        </w:tc>
      </w:tr>
      <w:tr w:rsidR="00950195" w:rsidTr="00CF69CD">
        <w:trPr>
          <w:trHeight w:val="20"/>
        </w:trPr>
        <w:tc>
          <w:tcPr>
            <w:tcW w:w="85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50195" w:rsidRDefault="00950195" w:rsidP="00CF69CD">
            <w:pPr>
              <w:spacing w:line="240" w:lineRule="auto"/>
              <w:contextualSpacing/>
              <w:rPr>
                <w:color w:val="25408F"/>
              </w:rPr>
            </w:pPr>
            <w:r>
              <w:rPr>
                <w:color w:val="25408F"/>
              </w:rPr>
              <w:t>12:20</w:t>
            </w:r>
          </w:p>
          <w:p w:rsidR="00950195" w:rsidRPr="00AF0A38" w:rsidRDefault="00950195" w:rsidP="00CF69CD">
            <w:pPr>
              <w:spacing w:line="240" w:lineRule="auto"/>
              <w:contextualSpacing/>
              <w:rPr>
                <w:color w:val="25408F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50195" w:rsidRPr="00B2351B" w:rsidRDefault="00950195" w:rsidP="00CF69CD">
            <w:pPr>
              <w:spacing w:line="240" w:lineRule="auto"/>
              <w:contextualSpacing/>
              <w:jc w:val="left"/>
              <w:rPr>
                <w:color w:val="25408F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shd w:val="clear" w:color="auto" w:fill="DBE5F1" w:themeFill="accent1" w:themeFillTint="33"/>
          </w:tcPr>
          <w:p w:rsidR="00950195" w:rsidRPr="00B2351B" w:rsidRDefault="00950195" w:rsidP="00CF69CD">
            <w:pPr>
              <w:spacing w:line="240" w:lineRule="auto"/>
              <w:contextualSpacing/>
              <w:rPr>
                <w:rFonts w:cstheme="minorHAnsi"/>
                <w:i/>
                <w:color w:val="25408F"/>
              </w:rPr>
            </w:pPr>
            <w:r>
              <w:rPr>
                <w:color w:val="25408F"/>
              </w:rPr>
              <w:t>Záver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950195" w:rsidRPr="00D00C6B" w:rsidRDefault="00950195" w:rsidP="00CF69CD">
            <w:pPr>
              <w:rPr>
                <w:rFonts w:eastAsia="Times New Roman"/>
                <w:color w:val="FF0000"/>
              </w:rPr>
            </w:pPr>
          </w:p>
        </w:tc>
      </w:tr>
    </w:tbl>
    <w:p w:rsidR="00E60E3A" w:rsidRDefault="00E60E3A" w:rsidP="00E60E3A">
      <w:pPr>
        <w:rPr>
          <w:noProof/>
          <w:lang w:eastAsia="sk-SK"/>
        </w:rPr>
      </w:pPr>
    </w:p>
    <w:p w:rsidR="00950195" w:rsidRDefault="00950195" w:rsidP="00E60E3A">
      <w:pPr>
        <w:rPr>
          <w:noProof/>
          <w:lang w:eastAsia="sk-SK"/>
        </w:rPr>
      </w:pPr>
    </w:p>
    <w:p w:rsidR="00E60E3A" w:rsidRPr="00CF20C7" w:rsidRDefault="003A17F3" w:rsidP="00E60E3A">
      <w:pPr>
        <w:spacing w:after="0" w:line="240" w:lineRule="auto"/>
        <w:ind w:left="708"/>
        <w:jc w:val="left"/>
        <w:rPr>
          <w:noProof/>
          <w:color w:val="25408F"/>
          <w:sz w:val="18"/>
          <w:szCs w:val="18"/>
          <w:lang w:eastAsia="sk-SK"/>
        </w:rPr>
      </w:pPr>
      <w:r w:rsidRPr="003A17F3">
        <w:rPr>
          <w:noProof/>
          <w:sz w:val="18"/>
          <w:szCs w:val="18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0;text-align:left;margin-left:-75.05pt;margin-top:1.1pt;width:654.05pt;height:0;z-index:2516633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" strokecolor="#25408f"/>
        </w:pict>
      </w:r>
      <w:r w:rsidR="00E60E3A">
        <w:rPr>
          <w:b/>
          <w:noProof/>
          <w:color w:val="25408F"/>
          <w:lang w:eastAsia="sk-SK"/>
        </w:rPr>
        <w:tab/>
      </w:r>
      <w:r w:rsidR="00E60E3A">
        <w:rPr>
          <w:b/>
          <w:noProof/>
          <w:color w:val="25408F"/>
          <w:lang w:eastAsia="sk-SK"/>
        </w:rPr>
        <w:tab/>
      </w:r>
      <w:r w:rsidR="00E60E3A">
        <w:rPr>
          <w:b/>
          <w:noProof/>
          <w:color w:val="25408F"/>
          <w:lang w:eastAsia="sk-SK"/>
        </w:rPr>
        <w:tab/>
      </w:r>
    </w:p>
    <w:tbl>
      <w:tblPr>
        <w:tblStyle w:val="Mriekatabuky"/>
        <w:tblW w:w="0" w:type="auto"/>
        <w:tblLook w:val="04A0"/>
      </w:tblPr>
      <w:tblGrid>
        <w:gridCol w:w="1101"/>
        <w:gridCol w:w="5953"/>
        <w:gridCol w:w="2158"/>
      </w:tblGrid>
      <w:tr w:rsidR="00E60E3A" w:rsidTr="00CF69CD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60E3A" w:rsidRDefault="00E60E3A" w:rsidP="00CF69CD">
            <w:pPr>
              <w:jc w:val="right"/>
            </w:pPr>
            <w:r w:rsidRPr="0065493B">
              <w:rPr>
                <w:noProof/>
                <w:sz w:val="18"/>
                <w:szCs w:val="18"/>
                <w:lang w:eastAsia="sk-SK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575310" cy="572770"/>
                  <wp:effectExtent l="0" t="0" r="0" b="0"/>
                  <wp:wrapNone/>
                  <wp:docPr id="11" name="Obrázok 6" descr="cvti_m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ti_male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57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0E3A" w:rsidRDefault="00E60E3A" w:rsidP="00CF69CD">
            <w:pPr>
              <w:jc w:val="right"/>
            </w:pPr>
          </w:p>
          <w:p w:rsidR="00E60E3A" w:rsidRDefault="00E60E3A" w:rsidP="00CF69CD">
            <w:pPr>
              <w:jc w:val="right"/>
            </w:pPr>
          </w:p>
          <w:p w:rsidR="00E60E3A" w:rsidRDefault="00E60E3A" w:rsidP="00CF69CD">
            <w:pPr>
              <w:jc w:val="right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E60E3A" w:rsidRDefault="00E60E3A" w:rsidP="00CF69CD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 w:rsidRPr="0007222D">
              <w:rPr>
                <w:noProof/>
                <w:color w:val="25408F"/>
                <w:sz w:val="20"/>
                <w:szCs w:val="20"/>
                <w:lang w:eastAsia="sk-SK"/>
              </w:rPr>
              <w:t>Centrum vedecko-technických informácií SR</w:t>
            </w:r>
            <w:r w:rsidRPr="0007222D">
              <w:rPr>
                <w:noProof/>
                <w:color w:val="25408F"/>
                <w:sz w:val="20"/>
                <w:szCs w:val="20"/>
                <w:lang w:eastAsia="sk-SK"/>
              </w:rPr>
              <w:br/>
              <w:t xml:space="preserve">Lamačská cesta 8/A,811 04 Bratislava </w:t>
            </w:r>
          </w:p>
          <w:p w:rsidR="00E60E3A" w:rsidRPr="0007222D" w:rsidRDefault="00E60E3A" w:rsidP="00CF69CD">
            <w:pPr>
              <w:ind w:left="-108"/>
              <w:jc w:val="left"/>
              <w:rPr>
                <w:noProof/>
                <w:color w:val="25408F"/>
                <w:sz w:val="20"/>
                <w:szCs w:val="20"/>
                <w:lang w:eastAsia="sk-SK"/>
              </w:rPr>
            </w:pPr>
            <w:r w:rsidRPr="0007222D">
              <w:rPr>
                <w:b/>
                <w:noProof/>
                <w:color w:val="25408F"/>
                <w:sz w:val="20"/>
                <w:szCs w:val="20"/>
                <w:lang w:eastAsia="sk-SK"/>
              </w:rPr>
              <w:t>www.cvtisr.sk, h2020@cvtisr.sk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:rsidR="00E60E3A" w:rsidRDefault="00E60E3A" w:rsidP="00CF69CD">
            <w:pPr>
              <w:jc w:val="right"/>
            </w:pPr>
          </w:p>
        </w:tc>
      </w:tr>
    </w:tbl>
    <w:p w:rsidR="00E60E3A" w:rsidRPr="00A6178F" w:rsidRDefault="00E60E3A" w:rsidP="00B0489D">
      <w:pPr>
        <w:spacing w:after="0" w:line="240" w:lineRule="auto"/>
        <w:jc w:val="left"/>
        <w:rPr>
          <w:noProof/>
          <w:color w:val="25408F"/>
          <w:lang w:eastAsia="sk-SK"/>
        </w:rPr>
      </w:pPr>
    </w:p>
    <w:sectPr w:rsidR="00E60E3A" w:rsidRPr="00A6178F" w:rsidSect="005337A9">
      <w:pgSz w:w="11906" w:h="16838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0E3A"/>
    <w:rsid w:val="00006270"/>
    <w:rsid w:val="000661AA"/>
    <w:rsid w:val="000C1250"/>
    <w:rsid w:val="00115F53"/>
    <w:rsid w:val="0012754E"/>
    <w:rsid w:val="00184BD9"/>
    <w:rsid w:val="0020567A"/>
    <w:rsid w:val="00210CB3"/>
    <w:rsid w:val="002E67A7"/>
    <w:rsid w:val="00306551"/>
    <w:rsid w:val="003A17F3"/>
    <w:rsid w:val="003A6FB2"/>
    <w:rsid w:val="003B3B00"/>
    <w:rsid w:val="00400EA4"/>
    <w:rsid w:val="0052748D"/>
    <w:rsid w:val="005337A9"/>
    <w:rsid w:val="006C6C8D"/>
    <w:rsid w:val="007A1CBF"/>
    <w:rsid w:val="008146B8"/>
    <w:rsid w:val="00882EF2"/>
    <w:rsid w:val="008E50F9"/>
    <w:rsid w:val="0091448A"/>
    <w:rsid w:val="00950195"/>
    <w:rsid w:val="00985977"/>
    <w:rsid w:val="00A126C0"/>
    <w:rsid w:val="00A21DA2"/>
    <w:rsid w:val="00A27A28"/>
    <w:rsid w:val="00AA78FC"/>
    <w:rsid w:val="00B0489D"/>
    <w:rsid w:val="00C343E8"/>
    <w:rsid w:val="00C3693D"/>
    <w:rsid w:val="00CB4D47"/>
    <w:rsid w:val="00D73915"/>
    <w:rsid w:val="00DF3F6A"/>
    <w:rsid w:val="00E60E3A"/>
    <w:rsid w:val="00E92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0E3A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0E3A"/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59"/>
    <w:rsid w:val="00E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6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E3A"/>
    <w:rPr>
      <w:rFonts w:ascii="Tahoma" w:eastAsia="Calibri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B048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E3A"/>
    <w:pPr>
      <w:spacing w:after="120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E3A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0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3A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048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.europa.eu/programmes/horizon2020/en/h2020-section/spreading-excellence-and-widening-participation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birka</dc:creator>
  <cp:lastModifiedBy>birka</cp:lastModifiedBy>
  <cp:revision>5</cp:revision>
  <cp:lastPrinted>2014-05-14T09:30:00Z</cp:lastPrinted>
  <dcterms:created xsi:type="dcterms:W3CDTF">2014-05-15T13:06:00Z</dcterms:created>
  <dcterms:modified xsi:type="dcterms:W3CDTF">2014-05-16T07:04:00Z</dcterms:modified>
</cp:coreProperties>
</file>